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hint="eastAsia" w:ascii="Microsoft JhengHei UI Light" w:hAnsi="Microsoft JhengHei UI Light" w:eastAsia="Microsoft JhengHei UI Light" w:cs="Microsoft JhengHei UI Light"/>
          <w:spacing w:val="4"/>
          <w:w w:val="87"/>
          <w:kern w:val="0"/>
          <w:sz w:val="72"/>
          <w:szCs w:val="7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 w:afterAutospacing="0" w:line="315" w:lineRule="atLeast"/>
        <w:ind w:left="2647" w:leftChars="457" w:right="0" w:hanging="1687" w:hangingChars="200"/>
        <w:jc w:val="center"/>
        <w:rPr>
          <w:rFonts w:hint="default" w:ascii="Microsoft JhengHei UI Light" w:hAnsi="Microsoft JhengHei UI Light" w:eastAsia="Microsoft JhengHei UI Light" w:cs="Microsoft JhengHei UI Light"/>
          <w:b/>
          <w:bCs/>
          <w:spacing w:val="4"/>
          <w:w w:val="87"/>
          <w:kern w:val="0"/>
          <w:sz w:val="96"/>
          <w:szCs w:val="96"/>
          <w:lang w:val="en-US" w:eastAsia="zh-CN"/>
        </w:rPr>
      </w:pPr>
      <w:r>
        <w:rPr>
          <w:rFonts w:hint="eastAsia" w:ascii="Microsoft JhengHei UI Light" w:hAnsi="Microsoft JhengHei UI Light" w:eastAsia="Microsoft JhengHei UI Light" w:cs="Microsoft JhengHei UI Light"/>
          <w:b/>
          <w:bCs/>
          <w:spacing w:val="4"/>
          <w:w w:val="87"/>
          <w:kern w:val="0"/>
          <w:sz w:val="96"/>
          <w:szCs w:val="96"/>
          <w:lang w:val="en-US" w:eastAsia="zh-CN"/>
        </w:rPr>
        <w:t>Three Disk</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 w:afterAutospacing="0" w:line="315" w:lineRule="atLeast"/>
        <w:ind w:left="2647" w:leftChars="457" w:right="0" w:hanging="1687" w:hangingChars="200"/>
        <w:jc w:val="center"/>
        <w:rPr>
          <w:rFonts w:hint="eastAsia" w:ascii="Microsoft JhengHei UI Light" w:hAnsi="Microsoft JhengHei UI Light" w:eastAsia="Microsoft JhengHei UI Light" w:cs="Microsoft JhengHei UI Light"/>
          <w:b/>
          <w:bCs/>
          <w:i w:val="0"/>
          <w:iCs w:val="0"/>
          <w:caps w:val="0"/>
          <w:color w:val="2A2B2E"/>
          <w:spacing w:val="0"/>
          <w:sz w:val="56"/>
          <w:szCs w:val="56"/>
          <w:shd w:val="clear" w:fill="FFFFFF"/>
        </w:rPr>
      </w:pPr>
      <w:r>
        <w:rPr>
          <w:rFonts w:hint="eastAsia" w:ascii="Microsoft JhengHei UI Light" w:hAnsi="Microsoft JhengHei UI Light" w:eastAsia="Microsoft JhengHei UI Light" w:cs="Microsoft JhengHei UI Light"/>
          <w:b/>
          <w:bCs/>
          <w:spacing w:val="4"/>
          <w:w w:val="87"/>
          <w:kern w:val="0"/>
          <w:sz w:val="96"/>
          <w:szCs w:val="96"/>
          <w:lang w:val="en-US" w:eastAsia="zh-CN"/>
        </w:rPr>
        <w:t>Magnetic Separator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Microsoft JhengHei UI Light" w:hAnsi="Microsoft JhengHei UI Light" w:eastAsia="Microsoft JhengHei UI Light" w:cs="Microsoft JhengHei UI Light"/>
        </w:rPr>
      </w:pPr>
    </w:p>
    <w:p>
      <w:pPr>
        <w:jc w:val="center"/>
        <w:rPr>
          <w:rFonts w:hint="eastAsia" w:ascii="Microsoft JhengHei UI Light" w:hAnsi="Microsoft JhengHei UI Light" w:eastAsia="Microsoft JhengHei UI Light" w:cs="Microsoft JhengHei UI Light"/>
          <w:b/>
          <w:bCs/>
          <w:color w:val="auto"/>
          <w:sz w:val="96"/>
          <w:szCs w:val="96"/>
          <w:lang w:val="en-US" w:eastAsia="zh-CN"/>
        </w:rPr>
      </w:pPr>
      <w:r>
        <w:rPr>
          <w:rFonts w:hint="eastAsia" w:ascii="Microsoft JhengHei UI Light" w:hAnsi="Microsoft JhengHei UI Light" w:eastAsia="Microsoft JhengHei UI Light" w:cs="Microsoft JhengHei UI Light"/>
          <w:b/>
          <w:bCs/>
          <w:color w:val="auto"/>
          <w:sz w:val="96"/>
          <w:szCs w:val="96"/>
          <w:lang w:val="en-US" w:eastAsia="zh-CN"/>
        </w:rPr>
        <w:t xml:space="preserve">Operation </w:t>
      </w:r>
    </w:p>
    <w:p>
      <w:pPr>
        <w:jc w:val="center"/>
        <w:rPr>
          <w:rFonts w:hint="eastAsia" w:ascii="Microsoft JhengHei UI Light" w:hAnsi="Microsoft JhengHei UI Light" w:eastAsia="Microsoft JhengHei UI Light" w:cs="Microsoft JhengHei UI Light"/>
          <w:b/>
          <w:bCs/>
          <w:color w:val="auto"/>
          <w:sz w:val="96"/>
          <w:szCs w:val="96"/>
          <w:lang w:val="en-US" w:eastAsia="zh-CN"/>
        </w:rPr>
      </w:pPr>
    </w:p>
    <w:p>
      <w:pPr>
        <w:jc w:val="center"/>
        <w:rPr>
          <w:rFonts w:hint="eastAsia" w:ascii="Microsoft JhengHei UI Light" w:hAnsi="Microsoft JhengHei UI Light" w:eastAsia="Microsoft JhengHei UI Light" w:cs="Microsoft JhengHei UI Light"/>
          <w:b/>
          <w:bCs/>
          <w:color w:val="auto"/>
          <w:sz w:val="96"/>
          <w:szCs w:val="96"/>
          <w:lang w:val="en-US" w:eastAsia="zh-CN"/>
        </w:rPr>
      </w:pPr>
      <w:r>
        <w:rPr>
          <w:rFonts w:hint="eastAsia" w:ascii="Microsoft JhengHei UI Light" w:hAnsi="Microsoft JhengHei UI Light" w:eastAsia="Microsoft JhengHei UI Light" w:cs="Microsoft JhengHei UI Light"/>
          <w:b/>
          <w:bCs/>
          <w:color w:val="auto"/>
          <w:sz w:val="96"/>
          <w:szCs w:val="96"/>
          <w:lang w:val="en-US" w:eastAsia="zh-CN"/>
        </w:rPr>
        <w:t>Instruction</w:t>
      </w:r>
    </w:p>
    <w:p>
      <w:pPr>
        <w:jc w:val="center"/>
        <w:rPr>
          <w:rFonts w:hint="eastAsia" w:ascii="Microsoft JhengHei Light" w:hAnsi="Microsoft JhengHei Light" w:eastAsia="宋体" w:cs="Microsoft JhengHei Light"/>
          <w:b/>
          <w:bCs/>
          <w:color w:val="auto"/>
          <w:sz w:val="44"/>
          <w:szCs w:val="44"/>
          <w:lang w:val="en-US" w:eastAsia="zh-CN"/>
        </w:rPr>
      </w:pPr>
    </w:p>
    <w:p>
      <w:pPr>
        <w:jc w:val="center"/>
        <w:rPr>
          <w:rFonts w:hint="eastAsia" w:ascii="Microsoft JhengHei Light" w:hAnsi="Microsoft JhengHei Light" w:eastAsia="宋体" w:cs="Microsoft JhengHei Light"/>
          <w:b/>
          <w:bCs/>
          <w:color w:val="auto"/>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Segoe UI" w:hAnsi="Segoe UI" w:eastAsia="宋体" w:cs="Segoe UI"/>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pPr>
      <w:r>
        <w:rPr>
          <w:rFonts w:hint="eastAsia" w:ascii="Microsoft JhengHei UI Light" w:hAnsi="Microsoft JhengHei UI Light" w:eastAsia="Microsoft JhengHei UI Light" w:cs="Microsoft JhengHei UI Light"/>
          <w:b/>
          <w:bCs/>
          <w:i w:val="0"/>
          <w:iCs w:val="0"/>
          <w:caps w:val="0"/>
          <w:color w:val="2A2B2E"/>
          <w:spacing w:val="0"/>
          <w:sz w:val="44"/>
          <w:szCs w:val="44"/>
          <w:u w:val="single"/>
          <w:shd w:val="clear" w:fill="FFFFFF"/>
          <w:lang w:val="en-US" w:eastAsia="zh-CN"/>
        </w:rPr>
        <w:t xml:space="preserve">I, </w:t>
      </w:r>
      <w:r>
        <w:rPr>
          <w:rFonts w:hint="eastAsia" w:ascii="Microsoft JhengHei UI Light" w:hAnsi="Microsoft JhengHei UI Light" w:eastAsia="Microsoft JhengHei UI Light" w:cs="Microsoft JhengHei UI Light"/>
          <w:b/>
          <w:bCs/>
          <w:i w:val="0"/>
          <w:iCs w:val="0"/>
          <w:caps w:val="0"/>
          <w:color w:val="2A2B2E"/>
          <w:spacing w:val="0"/>
          <w:sz w:val="44"/>
          <w:szCs w:val="44"/>
          <w:u w:val="single"/>
          <w:shd w:val="clear" w:fill="FFFFFF"/>
        </w:rPr>
        <w:t>Scope of application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This machine is a dry strong magnetic separator, suitable for ilmenite, rare earth ore, chromite, tungsten, tin, brown iron, niobium, tantalum, zircon, rutile, monazite, andalusite, garnet, lanite, feldspar, stone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Sorting of various magnetically different minerals such as British or removal of iron from non-metallic minerals.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bCs/>
          <w:i w:val="0"/>
          <w:iCs w:val="0"/>
          <w:caps w:val="0"/>
          <w:color w:val="2A2B2E"/>
          <w:spacing w:val="0"/>
          <w:sz w:val="44"/>
          <w:szCs w:val="44"/>
          <w:u w:val="single"/>
          <w:shd w:val="clear" w:fill="FFFFFF"/>
          <w:lang w:val="en-US" w:eastAsia="zh-CN"/>
        </w:rPr>
      </w:pPr>
      <w:r>
        <w:rPr>
          <w:rFonts w:hint="eastAsia" w:ascii="Microsoft JhengHei UI Light" w:hAnsi="Microsoft JhengHei UI Light" w:eastAsia="宋体" w:cs="Microsoft JhengHei UI Light"/>
          <w:b/>
          <w:bCs/>
          <w:i w:val="0"/>
          <w:iCs w:val="0"/>
          <w:caps w:val="0"/>
          <w:color w:val="2A2B2E"/>
          <w:spacing w:val="0"/>
          <w:sz w:val="44"/>
          <w:szCs w:val="44"/>
          <w:u w:val="single"/>
          <w:shd w:val="clear" w:fill="FFFFFF"/>
          <w:lang w:val="en-US" w:eastAsia="zh-CN"/>
        </w:rPr>
        <w:t xml:space="preserve">II. </w:t>
      </w:r>
      <w:bookmarkStart w:id="0" w:name="OLE_LINK1"/>
      <w:r>
        <w:rPr>
          <w:rFonts w:hint="eastAsia" w:ascii="Microsoft JhengHei UI Light" w:hAnsi="Microsoft JhengHei UI Light" w:eastAsia="宋体" w:cs="Microsoft JhengHei UI Light"/>
          <w:b/>
          <w:bCs/>
          <w:i w:val="0"/>
          <w:iCs w:val="0"/>
          <w:caps w:val="0"/>
          <w:color w:val="2A2B2E"/>
          <w:spacing w:val="0"/>
          <w:sz w:val="44"/>
          <w:szCs w:val="44"/>
          <w:u w:val="single"/>
          <w:shd w:val="clear" w:fill="FFFFFF"/>
          <w:lang w:val="en-US" w:eastAsia="zh-CN"/>
        </w:rPr>
        <w:t>Technical Specification</w:t>
      </w:r>
      <w:bookmarkEnd w:id="0"/>
    </w:p>
    <w:p>
      <w:pPr>
        <w:spacing w:before="94" w:line="219" w:lineRule="auto"/>
        <w:rPr>
          <w:rFonts w:hint="eastAsia" w:ascii="Microsoft JhengHei UI Light" w:hAnsi="Microsoft JhengHei UI Light" w:eastAsia="Microsoft JhengHei UI Light" w:cs="Microsoft JhengHei UI Light"/>
          <w:b/>
          <w:bCs/>
          <w:sz w:val="28"/>
          <w:szCs w:val="28"/>
          <w:u w:val="single"/>
        </w:rPr>
      </w:pPr>
      <w:r>
        <w:rPr>
          <w:rFonts w:hint="eastAsia" w:ascii="Microsoft JhengHei UI Light" w:hAnsi="Microsoft JhengHei UI Light" w:eastAsia="Microsoft JhengHei UI Light" w:cs="Microsoft JhengHei UI Light"/>
          <w:b/>
          <w:bCs/>
          <w:spacing w:val="-7"/>
          <w:sz w:val="28"/>
          <w:szCs w:val="28"/>
          <w:u w:val="single"/>
          <w:lang w:val="en-US" w:eastAsia="zh-CN"/>
        </w:rPr>
        <w:t>A</w:t>
      </w:r>
      <w:r>
        <w:rPr>
          <w:rFonts w:hint="eastAsia" w:ascii="Microsoft JhengHei UI Light" w:hAnsi="Microsoft JhengHei UI Light" w:eastAsia="Microsoft JhengHei UI Light" w:cs="Microsoft JhengHei UI Light"/>
          <w:b/>
          <w:bCs/>
          <w:spacing w:val="-7"/>
          <w:sz w:val="28"/>
          <w:szCs w:val="28"/>
          <w:u w:val="single"/>
        </w:rPr>
        <w:t>.</w:t>
      </w:r>
      <w:r>
        <w:rPr>
          <w:rFonts w:hint="eastAsia" w:ascii="Microsoft JhengHei UI Light" w:hAnsi="Microsoft JhengHei UI Light" w:eastAsia="Microsoft JhengHei UI Light" w:cs="Microsoft JhengHei UI Light"/>
          <w:b/>
          <w:bCs/>
          <w:spacing w:val="67"/>
          <w:sz w:val="28"/>
          <w:szCs w:val="28"/>
          <w:u w:val="single"/>
        </w:rPr>
        <w:t xml:space="preserve"> </w:t>
      </w:r>
      <w:r>
        <w:rPr>
          <w:rFonts w:hint="eastAsia" w:ascii="Microsoft JhengHei UI Light" w:hAnsi="Microsoft JhengHei UI Light" w:eastAsia="Microsoft JhengHei UI Light" w:cs="Microsoft JhengHei UI Light"/>
          <w:b/>
          <w:bCs/>
          <w:spacing w:val="-7"/>
          <w:sz w:val="28"/>
          <w:szCs w:val="28"/>
          <w:u w:val="single"/>
        </w:rPr>
        <w:t>CP3—500</w:t>
      </w:r>
      <w:r>
        <w:rPr>
          <w:rFonts w:hint="eastAsia" w:ascii="Microsoft JhengHei UI Light" w:hAnsi="Microsoft JhengHei UI Light" w:eastAsia="Microsoft JhengHei UI Light" w:cs="Microsoft JhengHei UI Light"/>
          <w:b/>
          <w:bCs/>
          <w:spacing w:val="-7"/>
          <w:sz w:val="28"/>
          <w:szCs w:val="28"/>
          <w:u w:val="single"/>
          <w:lang w:val="en-US" w:eastAsia="zh-CN"/>
        </w:rPr>
        <w:t xml:space="preserve"> </w:t>
      </w:r>
      <w:r>
        <w:rPr>
          <w:rFonts w:hint="eastAsia" w:ascii="Microsoft JhengHei UI Light" w:hAnsi="Microsoft JhengHei UI Light" w:eastAsia="Microsoft JhengHei UI Light" w:cs="Microsoft JhengHei UI Light"/>
          <w:b/>
          <w:bCs/>
          <w:spacing w:val="-7"/>
          <w:sz w:val="28"/>
          <w:szCs w:val="28"/>
          <w:u w:val="single"/>
        </w:rPr>
        <w:t>Three tape magnetic separator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 xml:space="preserve">1, </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magnetic field intensity</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t>：2 mm from the surface of the disc teeth 1700 milliverts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2, No. of Disks: 3pcs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3, Disk Diameter: 500mm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4, Speed of the Disk: 25-40r/m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5, Power: 380 V  three-phase four-wire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6, Excitation coils: 4 groups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7, Equipped with motor Y90L-6 0.75kW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8, Excitation power 1.5 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9, Coil temperature rises 65℃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10, Coil rated current 1.1 ~ 1.8 amps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11, Use rate continuity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12, Feed Width: 210mm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13, Raw material size &lt;2 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14, Capacity： 100 ~ 500 kg/hour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15, Dimension:  2800X800X1220mm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16, Weight:  1900kg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p>
    <w:p>
      <w:pPr>
        <w:spacing w:before="94" w:line="219" w:lineRule="auto"/>
        <w:rPr>
          <w:rFonts w:hint="eastAsia" w:ascii="Microsoft JhengHei UI Light" w:hAnsi="Microsoft JhengHei UI Light" w:eastAsia="Microsoft JhengHei UI Light" w:cs="Microsoft JhengHei UI Light"/>
          <w:b/>
          <w:bCs/>
          <w:sz w:val="28"/>
          <w:szCs w:val="28"/>
          <w:u w:val="single"/>
        </w:rPr>
      </w:pPr>
      <w:r>
        <w:rPr>
          <w:rFonts w:hint="eastAsia" w:ascii="Microsoft JhengHei UI Light" w:hAnsi="Microsoft JhengHei UI Light" w:eastAsia="Microsoft JhengHei UI Light" w:cs="Microsoft JhengHei UI Light"/>
          <w:b/>
          <w:bCs/>
          <w:spacing w:val="-7"/>
          <w:sz w:val="28"/>
          <w:szCs w:val="28"/>
          <w:u w:val="single"/>
          <w:lang w:val="en-US" w:eastAsia="zh-CN"/>
        </w:rPr>
        <w:t>B</w:t>
      </w:r>
      <w:r>
        <w:rPr>
          <w:rFonts w:hint="eastAsia" w:ascii="Microsoft JhengHei UI Light" w:hAnsi="Microsoft JhengHei UI Light" w:eastAsia="Microsoft JhengHei UI Light" w:cs="Microsoft JhengHei UI Light"/>
          <w:b/>
          <w:bCs/>
          <w:spacing w:val="-7"/>
          <w:sz w:val="28"/>
          <w:szCs w:val="28"/>
          <w:u w:val="single"/>
        </w:rPr>
        <w:t>.</w:t>
      </w:r>
      <w:r>
        <w:rPr>
          <w:rFonts w:hint="eastAsia" w:ascii="Microsoft JhengHei UI Light" w:hAnsi="Microsoft JhengHei UI Light" w:eastAsia="Microsoft JhengHei UI Light" w:cs="Microsoft JhengHei UI Light"/>
          <w:b/>
          <w:bCs/>
          <w:spacing w:val="67"/>
          <w:sz w:val="28"/>
          <w:szCs w:val="28"/>
          <w:u w:val="single"/>
        </w:rPr>
        <w:t xml:space="preserve"> </w:t>
      </w:r>
      <w:r>
        <w:rPr>
          <w:rFonts w:hint="eastAsia" w:ascii="Microsoft JhengHei UI Light" w:hAnsi="Microsoft JhengHei UI Light" w:eastAsia="Microsoft JhengHei UI Light" w:cs="Microsoft JhengHei UI Light"/>
          <w:b/>
          <w:bCs/>
          <w:spacing w:val="-7"/>
          <w:sz w:val="28"/>
          <w:szCs w:val="28"/>
          <w:u w:val="single"/>
        </w:rPr>
        <w:t>CP3—</w:t>
      </w:r>
      <w:r>
        <w:rPr>
          <w:rFonts w:hint="eastAsia" w:ascii="Microsoft JhengHei UI Light" w:hAnsi="Microsoft JhengHei UI Light" w:eastAsia="Microsoft JhengHei UI Light" w:cs="Microsoft JhengHei UI Light"/>
          <w:b/>
          <w:bCs/>
          <w:spacing w:val="-7"/>
          <w:sz w:val="28"/>
          <w:szCs w:val="28"/>
          <w:u w:val="single"/>
          <w:lang w:val="en-US" w:eastAsia="zh-CN"/>
        </w:rPr>
        <w:t>6</w:t>
      </w:r>
      <w:r>
        <w:rPr>
          <w:rFonts w:hint="eastAsia" w:ascii="Microsoft JhengHei UI Light" w:hAnsi="Microsoft JhengHei UI Light" w:eastAsia="Microsoft JhengHei UI Light" w:cs="Microsoft JhengHei UI Light"/>
          <w:b/>
          <w:bCs/>
          <w:spacing w:val="-7"/>
          <w:sz w:val="28"/>
          <w:szCs w:val="28"/>
          <w:u w:val="single"/>
        </w:rPr>
        <w:t>00</w:t>
      </w:r>
      <w:r>
        <w:rPr>
          <w:rFonts w:hint="eastAsia" w:ascii="Microsoft JhengHei UI Light" w:hAnsi="Microsoft JhengHei UI Light" w:eastAsia="Microsoft JhengHei UI Light" w:cs="Microsoft JhengHei UI Light"/>
          <w:b/>
          <w:bCs/>
          <w:spacing w:val="-7"/>
          <w:sz w:val="28"/>
          <w:szCs w:val="28"/>
          <w:u w:val="single"/>
          <w:lang w:val="en-US" w:eastAsia="zh-CN"/>
        </w:rPr>
        <w:t xml:space="preserve"> </w:t>
      </w:r>
      <w:r>
        <w:rPr>
          <w:rFonts w:hint="eastAsia" w:ascii="Microsoft JhengHei UI Light" w:hAnsi="Microsoft JhengHei UI Light" w:eastAsia="Microsoft JhengHei UI Light" w:cs="Microsoft JhengHei UI Light"/>
          <w:b/>
          <w:bCs/>
          <w:spacing w:val="-7"/>
          <w:sz w:val="28"/>
          <w:szCs w:val="28"/>
          <w:u w:val="single"/>
        </w:rPr>
        <w:t>Three tape magnetic separator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pPr>
      <w:bookmarkStart w:id="1" w:name="OLE_LINK2"/>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 xml:space="preserve">1, </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magnetic field intensity</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t>：2 mm from the surface of the disc teeth 1</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8</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t>00 milliverts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2, No. of Disks: 3pcs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3, Disk Diameter: 600mm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4, Speed of the Disk: 25-38r/m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5, Power: 380 V  three-phase four-wire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6, Excitation coils: 4 groups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7, Equipped with motor Y100L-6 1.5KW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8, Excitation power 1.6 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9, Coil temperature rises 65℃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10, Coil rated current 1.2 ~ 1.9 amps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11, Use rate: continuity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12, Feed Width: 300mm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13, Raw material size &lt;2 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14, Capacity： 100 ~ 500 kg/hour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15, Dimension:  3200X870X1160mm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16, Weight:  2200kg</w:t>
      </w:r>
    </w:p>
    <w:bookmarkEnd w:id="1"/>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u w:val="single"/>
          <w:shd w:val="clear" w:fill="FFFFFF"/>
          <w:lang w:val="en-US" w:eastAsia="zh-CN"/>
        </w:rPr>
      </w:pPr>
      <w:r>
        <w:rPr>
          <w:rFonts w:hint="eastAsia" w:ascii="Microsoft JhengHei UI Light" w:hAnsi="Microsoft JhengHei UI Light" w:eastAsia="Microsoft JhengHei UI Light" w:cs="Microsoft JhengHei UI Light"/>
          <w:b/>
          <w:bCs/>
          <w:i w:val="0"/>
          <w:iCs w:val="0"/>
          <w:caps w:val="0"/>
          <w:color w:val="2A2B2E"/>
          <w:spacing w:val="0"/>
          <w:sz w:val="28"/>
          <w:szCs w:val="28"/>
          <w:u w:val="single"/>
          <w:shd w:val="clear" w:fill="FFFFFF"/>
          <w:lang w:val="en-US" w:eastAsia="zh-CN"/>
        </w:rPr>
        <w:t>CP₃ X-600</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u w:val="single"/>
          <w:shd w:val="clear" w:fill="FFFFFF"/>
          <w:lang w:val="en-US" w:eastAsia="zh-CN"/>
        </w:rPr>
        <w:t xml:space="preserve">   Three Disc Rare Earth Magnetic Separator (Type A, 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 xml:space="preserve">1, </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magnetic field intensity</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t>：2 mm from the surface of the disc teeth 1</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8</w:t>
      </w: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eastAsia="zh-CN"/>
        </w:rPr>
        <w:t>00 milliverts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2, No. of Disks: 3pcs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3, Disk Diameter: 600mm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4, Speed of the Disk: 22-32r/m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5, Power: 380 V  three-phase four-wire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6, Excitation coils: 4 groups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7, Equipped with motor Y100L-6 1.5KW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8, Excitation power 1.6 kW</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9, Coil temperature rises 65℃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10, Coil rated current 1.2 ~ 2.2 amps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11, Use rate: continuity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12, Feed Width: 300mm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13, Raw material size &lt;2 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14, Capacity： 80 ~ 800 kg/hour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15, Dimension:  3200X870X1250mm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lang w:val="en-US" w:eastAsia="zh-CN"/>
        </w:rPr>
        <w:t>16, Weight:  2300kg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 xml:space="preserve">III, </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Main structure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pPr>
      <w:r>
        <w:rPr>
          <w:rFonts w:hint="eastAsia" w:ascii="Microsoft JhengHei UI Light" w:hAnsi="Microsoft JhengHei UI Light" w:eastAsia="Microsoft JhengHei UI Light" w:cs="Microsoft JhengHei UI Light"/>
          <w:b w:val="0"/>
          <w:bCs w:val="0"/>
          <w:i w:val="0"/>
          <w:iCs w:val="0"/>
          <w:caps w:val="0"/>
          <w:color w:val="2A2B2E"/>
          <w:spacing w:val="0"/>
          <w:sz w:val="28"/>
          <w:szCs w:val="28"/>
          <w:shd w:val="clear" w:fill="FFFFFF"/>
        </w:rPr>
        <w:t>The main machine is composed of ore feeding device, weak magnetic roller, transmission part, material conveying device, disk, electromagnetic system, frame and so on. The electric control part is composed of control, voltage regulation, rectification, instrument and other components. Compact structure, stable performance, easy installation, easy to use and maintain.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t>IV</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Installation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1,All new installation or installation after relocation, it is necessary to carry out routine inspection of the mechanical and electrical parts, and pay attention to whether the parts are damaged, loose, damp, etc. Place the magnetic separator horizontally.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2,Install the electrical console in a place that is easy to operate and observe. Connect the ground wire as usual.</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3,The knife switch outside the console is connected to the 25 amp fuse, the four core of the power supply is the black line in the cable and the zero line, the connection between the host and the console is connected by the same number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t>V</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Operation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1,The dry material is sieved and loaded into the feed hopper. Particle size &lt;2 mm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2,Adjust the working gap of the disk according to the ore type, particle size and sorting requirements.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3,Close the knife switch, supply power to the console.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4,Turn on motor and magnetic field switch. The voltage regulator is set to the right current.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5,Open the feed valve so that the material is evenly scattered on the transport belt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6,Stop feeding before stopping.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7,When there are not many magnetic minerals in the raw material, the feeding layer should be thinner to improve the recovery rate and the magnetic mineral content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Over time, the feeding layer can be thicker</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8,When the working gap of the disk is fixed, the magnetic field intensity can be adjusted by changing the current; When the current is constant, adjust the working gap of the disk to adjust the magnetic field strength.</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9,The processing of magnetic minerals and the selection of magnetic minerals with a weak magnetic field, the processing of magnetic minerals and the scanning of a strong magnetic field.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10,The size of the disk working gap is determined by the size of the ore particle size and beneficiation requirements, which is larger when dealing with coarse grade and smaller when dealing with fine grade. When scanning, the gap is reduced to improve the recovery rate, and when selecting, the gap is increased to improve the grade of the magnetic product, but at the same time, the current is increased to compensate for the low magnetic field strength due to the increase of the disk working gap. It is required that there is a clear space between the disk teeth and the ore on the transport surface.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11,Comprehensive consideration of machine adjustment and beneficiation operation, according material grade, recovery rate, processing capacity and so 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t>VI</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Attention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1,When the magnetic separator is working, the strong magnetic tools and items should not be close to the magnetic system, and the operator should not touch the rotating parts and wire joints to avoid safety accidents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2,When adjusting the working gap of the disk, the disk tooth tip should be kept at an appropriate distance from the conveyor belt to avoid damaging the conveyor belt.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3,During the operation of the magnetic separator, do not let the motor work without phase. When the motor running sound is abnormal, it should be stopped in time to check the power line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1206"/>
        </w:tabs>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bookmarkStart w:id="2" w:name="OLE_LINK3"/>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t>VII</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Maintenance and repair</w:t>
      </w:r>
    </w:p>
    <w:bookmarkEnd w:id="2"/>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1,Pay attention to abnormal sound, vibration, heat, check and deal with the problem in time.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2,Clean and fill calcium base grease annually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3,Pay attention to the electrical part of the wire is loose, damp, heat, oxidation,  keep clean</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lang w:val="en-US" w:eastAsia="zh-CN"/>
        </w:rPr>
        <w:t>VIII</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default" w:ascii="Microsoft JhengHei UI Light" w:hAnsi="Microsoft JhengHei UI Light" w:eastAsia="宋体" w:cs="Microsoft JhengHei UI Light"/>
          <w:b/>
          <w:bCs/>
          <w:i w:val="0"/>
          <w:iCs w:val="0"/>
          <w:caps w:val="0"/>
          <w:color w:val="2A2B2E"/>
          <w:spacing w:val="0"/>
          <w:sz w:val="44"/>
          <w:szCs w:val="44"/>
          <w:shd w:val="clear" w:fill="FFFFFF"/>
          <w:lang w:val="en-US" w:eastAsia="zh-CN"/>
        </w:rPr>
        <w:t>Trouble shooting</w:t>
      </w:r>
    </w:p>
    <w:tbl>
      <w:tblPr>
        <w:tblStyle w:val="5"/>
        <w:tblW w:w="107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163"/>
        <w:gridCol w:w="2321"/>
        <w:gridCol w:w="3604"/>
        <w:gridCol w:w="31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trPr>
        <w:tc>
          <w:tcPr>
            <w:tcW w:w="521"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ascii="Microsoft YaHei UI Light" w:hAnsi="Microsoft YaHei UI Light" w:eastAsia="Microsoft YaHei UI Light" w:cs="Microsoft YaHei UI Light"/>
                <w:b/>
                <w:bCs/>
                <w:i w:val="0"/>
                <w:iCs w:val="0"/>
                <w:color w:val="305496"/>
                <w:sz w:val="18"/>
                <w:szCs w:val="18"/>
                <w:u w:val="none"/>
              </w:rPr>
            </w:pPr>
            <w:r>
              <w:rPr>
                <w:rFonts w:hint="eastAsia" w:ascii="Microsoft YaHei UI Light" w:hAnsi="Microsoft YaHei UI Light" w:eastAsia="Microsoft YaHei UI Light" w:cs="Microsoft YaHei UI Light"/>
                <w:b/>
                <w:bCs/>
                <w:i w:val="0"/>
                <w:iCs w:val="0"/>
                <w:color w:val="305496"/>
                <w:kern w:val="0"/>
                <w:sz w:val="18"/>
                <w:szCs w:val="18"/>
                <w:u w:val="none"/>
                <w:lang w:val="en-US" w:eastAsia="zh-CN" w:bidi="ar"/>
              </w:rPr>
              <w:t>NO.</w:t>
            </w:r>
          </w:p>
        </w:tc>
        <w:tc>
          <w:tcPr>
            <w:tcW w:w="1144"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icrosoft YaHei UI Light" w:hAnsi="Microsoft YaHei UI Light" w:eastAsia="Microsoft YaHei UI Light" w:cs="Microsoft YaHei UI Light"/>
                <w:b/>
                <w:bCs/>
                <w:i w:val="0"/>
                <w:iCs w:val="0"/>
                <w:color w:val="305496"/>
                <w:sz w:val="18"/>
                <w:szCs w:val="18"/>
                <w:u w:val="none"/>
              </w:rPr>
            </w:pPr>
            <w:r>
              <w:rPr>
                <w:rFonts w:hint="eastAsia" w:ascii="Microsoft YaHei UI Light" w:hAnsi="Microsoft YaHei UI Light" w:eastAsia="Microsoft YaHei UI Light" w:cs="Microsoft YaHei UI Light"/>
                <w:b/>
                <w:bCs/>
                <w:i w:val="0"/>
                <w:iCs w:val="0"/>
                <w:color w:val="305496"/>
                <w:kern w:val="0"/>
                <w:sz w:val="18"/>
                <w:szCs w:val="18"/>
                <w:u w:val="none"/>
                <w:lang w:val="en-US" w:eastAsia="zh-CN" w:bidi="ar"/>
              </w:rPr>
              <w:t>Trouble Unit</w:t>
            </w:r>
          </w:p>
        </w:tc>
        <w:tc>
          <w:tcPr>
            <w:tcW w:w="2325"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icrosoft YaHei UI Light" w:hAnsi="Microsoft YaHei UI Light" w:eastAsia="Microsoft YaHei UI Light" w:cs="Microsoft YaHei UI Light"/>
                <w:b/>
                <w:bCs/>
                <w:i w:val="0"/>
                <w:iCs w:val="0"/>
                <w:color w:val="305496"/>
                <w:sz w:val="22"/>
                <w:szCs w:val="22"/>
                <w:u w:val="none"/>
              </w:rPr>
            </w:pPr>
            <w:r>
              <w:rPr>
                <w:rFonts w:hint="eastAsia" w:ascii="Microsoft YaHei UI Light" w:hAnsi="Microsoft YaHei UI Light" w:eastAsia="Microsoft YaHei UI Light" w:cs="Microsoft YaHei UI Light"/>
                <w:b/>
                <w:bCs/>
                <w:i w:val="0"/>
                <w:iCs w:val="0"/>
                <w:color w:val="305496"/>
                <w:kern w:val="0"/>
                <w:sz w:val="22"/>
                <w:szCs w:val="22"/>
                <w:u w:val="none"/>
                <w:lang w:val="en-US" w:eastAsia="zh-CN" w:bidi="ar"/>
              </w:rPr>
              <w:t>Fault Phenomenon</w:t>
            </w:r>
          </w:p>
        </w:tc>
        <w:tc>
          <w:tcPr>
            <w:tcW w:w="3614"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icrosoft YaHei UI Light" w:hAnsi="Microsoft YaHei UI Light" w:eastAsia="Microsoft YaHei UI Light" w:cs="Microsoft YaHei UI Light"/>
                <w:b/>
                <w:bCs/>
                <w:i w:val="0"/>
                <w:iCs w:val="0"/>
                <w:color w:val="305496"/>
                <w:sz w:val="22"/>
                <w:szCs w:val="22"/>
                <w:u w:val="none"/>
              </w:rPr>
            </w:pPr>
            <w:r>
              <w:rPr>
                <w:rFonts w:hint="eastAsia" w:ascii="Microsoft YaHei UI Light" w:hAnsi="Microsoft YaHei UI Light" w:eastAsia="Microsoft YaHei UI Light" w:cs="Microsoft YaHei UI Light"/>
                <w:b/>
                <w:bCs/>
                <w:i w:val="0"/>
                <w:iCs w:val="0"/>
                <w:color w:val="305496"/>
                <w:kern w:val="0"/>
                <w:sz w:val="22"/>
                <w:szCs w:val="22"/>
                <w:u w:val="none"/>
                <w:lang w:val="en-US" w:eastAsia="zh-CN" w:bidi="ar"/>
              </w:rPr>
              <w:t>Trouble cause</w:t>
            </w:r>
          </w:p>
        </w:tc>
        <w:tc>
          <w:tcPr>
            <w:tcW w:w="3194"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icrosoft YaHei UI Light" w:hAnsi="Microsoft YaHei UI Light" w:eastAsia="Microsoft YaHei UI Light" w:cs="Microsoft YaHei UI Light"/>
                <w:b/>
                <w:bCs/>
                <w:i w:val="0"/>
                <w:iCs w:val="0"/>
                <w:color w:val="305496"/>
                <w:sz w:val="22"/>
                <w:szCs w:val="22"/>
                <w:u w:val="none"/>
              </w:rPr>
            </w:pPr>
            <w:r>
              <w:rPr>
                <w:rFonts w:hint="eastAsia" w:ascii="Microsoft YaHei UI Light" w:hAnsi="Microsoft YaHei UI Light" w:eastAsia="Microsoft YaHei UI Light" w:cs="Microsoft YaHei UI Light"/>
                <w:b/>
                <w:bCs/>
                <w:i w:val="0"/>
                <w:iCs w:val="0"/>
                <w:color w:val="305496"/>
                <w:kern w:val="0"/>
                <w:sz w:val="22"/>
                <w:szCs w:val="22"/>
                <w:u w:val="none"/>
                <w:lang w:val="en-US" w:eastAsia="zh-CN" w:bidi="ar"/>
              </w:rPr>
              <w:t>Elimination Methods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voltage and current data are abnormal</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power supply quality problem，Electrical meter, electrical part damaged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Check and coordinate resolution,Inspection, repair, replacement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2</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 leakage</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wires are broken, touching the iron</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troubleshooting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3</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contactor stops or fails to close</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Supply voltage is too low，The coil burns out，The neutral line is not connected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Increase supply voltage</w:t>
            </w:r>
            <w:r>
              <w:rPr>
                <w:rFonts w:hint="eastAsia" w:ascii="Malgun Gothic" w:hAnsi="Malgun Gothic" w:eastAsia="Malgun Gothic" w:cs="Malgun Gothic"/>
                <w:i w:val="0"/>
                <w:iCs w:val="0"/>
                <w:color w:val="305496"/>
                <w:kern w:val="0"/>
                <w:sz w:val="20"/>
                <w:szCs w:val="20"/>
                <w:u w:val="none"/>
                <w:lang w:val="en-US" w:eastAsia="zh-CN" w:bidi="ar"/>
              </w:rPr>
              <w:br w:type="textWrapping"/>
            </w:r>
            <w:r>
              <w:rPr>
                <w:rFonts w:hint="eastAsia" w:ascii="Malgun Gothic" w:hAnsi="Malgun Gothic" w:eastAsia="Malgun Gothic" w:cs="Malgun Gothic"/>
                <w:i w:val="0"/>
                <w:iCs w:val="0"/>
                <w:color w:val="305496"/>
                <w:kern w:val="0"/>
                <w:sz w:val="20"/>
                <w:szCs w:val="20"/>
                <w:u w:val="none"/>
                <w:lang w:val="en-US" w:eastAsia="zh-CN" w:bidi="ar"/>
              </w:rPr>
              <w:t>switch</w:t>
            </w:r>
            <w:r>
              <w:rPr>
                <w:rFonts w:hint="eastAsia" w:ascii="Malgun Gothic" w:hAnsi="Malgun Gothic" w:eastAsia="Malgun Gothic" w:cs="Malgun Gothic"/>
                <w:i w:val="0"/>
                <w:iCs w:val="0"/>
                <w:color w:val="305496"/>
                <w:kern w:val="0"/>
                <w:sz w:val="20"/>
                <w:szCs w:val="20"/>
                <w:u w:val="none"/>
                <w:lang w:val="en-US" w:eastAsia="zh-CN" w:bidi="ar"/>
              </w:rPr>
              <w:br w:type="textWrapping"/>
            </w:r>
            <w:r>
              <w:rPr>
                <w:rFonts w:hint="eastAsia" w:ascii="Malgun Gothic" w:hAnsi="Malgun Gothic" w:eastAsia="Malgun Gothic" w:cs="Malgun Gothic"/>
                <w:i w:val="0"/>
                <w:iCs w:val="0"/>
                <w:color w:val="305496"/>
                <w:kern w:val="0"/>
                <w:sz w:val="20"/>
                <w:szCs w:val="20"/>
                <w:u w:val="none"/>
                <w:lang w:val="en-US" w:eastAsia="zh-CN" w:bidi="ar"/>
              </w:rPr>
              <w:t>Connect the zero line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4</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maximum direct current is halved</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One of the rectifier lines is out</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Replace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5</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fuse blown</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Rectifier tube breakdown,The circuit or coil is short</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Replace,Inspection and repair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6</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Magnetic direction confusion</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coil connector is loose and the open DC line is improperly connected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Twist the connector，Pairing line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7</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regulator sparks</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local coil is burned out，The sliding surface is convex and concave，The brush is burnt out</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Repair and replace，Smooth with water sandpaper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8</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Electric</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indicator light is not on</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Power failure，Indicator light broken</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Check and repair and replace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9</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Machine</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Transport belt and drive belt slip</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tape is not tight</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Adjust ejector screw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10</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Machine</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conveyor belt is not operating properly</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Transport wheel axes are not parallel</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Adjust ejector screw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11</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Machine</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Reducer failure</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Bearing or gear damaged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Check and repair and replace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3"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12</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mineral separation</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Uneven material on conveyor belt</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loose material plate of the circular nozzle bucket is not adjusted properly, and the groove of the nozzle bucket is uneven</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Adjust the leveling plate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1"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13</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mineral separation</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The wrong mines were taken out</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overproduction；Too coarse or too fine；The disk working gap is too small</w:t>
            </w:r>
            <w:r>
              <w:rPr>
                <w:rFonts w:hint="eastAsia" w:ascii="Malgun Gothic" w:hAnsi="Malgun Gothic" w:eastAsia="Malgun Gothic" w:cs="Malgun Gothic"/>
                <w:i w:val="0"/>
                <w:iCs w:val="0"/>
                <w:color w:val="305496"/>
                <w:kern w:val="0"/>
                <w:sz w:val="20"/>
                <w:szCs w:val="20"/>
                <w:u w:val="none"/>
                <w:lang w:val="en-US" w:eastAsia="zh-CN" w:bidi="ar"/>
              </w:rPr>
              <w:br w:type="textWrapping"/>
            </w:r>
            <w:r>
              <w:rPr>
                <w:rFonts w:hint="eastAsia" w:ascii="Malgun Gothic" w:hAnsi="Malgun Gothic" w:eastAsia="Malgun Gothic" w:cs="Malgun Gothic"/>
                <w:i w:val="0"/>
                <w:iCs w:val="0"/>
                <w:color w:val="305496"/>
                <w:kern w:val="0"/>
                <w:sz w:val="20"/>
                <w:szCs w:val="20"/>
                <w:u w:val="none"/>
                <w:lang w:val="en-US" w:eastAsia="zh-CN" w:bidi="ar"/>
              </w:rPr>
              <w:t>The magnetic field is too strong；Particle pollution</w:t>
            </w:r>
            <w:r>
              <w:rPr>
                <w:rFonts w:hint="eastAsia" w:ascii="Malgun Gothic" w:hAnsi="Malgun Gothic" w:eastAsia="Malgun Gothic" w:cs="Malgun Gothic"/>
                <w:i w:val="0"/>
                <w:iCs w:val="0"/>
                <w:color w:val="305496"/>
                <w:kern w:val="0"/>
                <w:sz w:val="20"/>
                <w:szCs w:val="20"/>
                <w:u w:val="none"/>
                <w:lang w:val="en-US" w:eastAsia="zh-CN" w:bidi="ar"/>
              </w:rPr>
              <w:br w:type="textWrapping"/>
            </w:r>
            <w:r>
              <w:rPr>
                <w:rFonts w:hint="eastAsia" w:ascii="Malgun Gothic" w:hAnsi="Malgun Gothic" w:eastAsia="Malgun Gothic" w:cs="Malgun Gothic"/>
                <w:i w:val="0"/>
                <w:iCs w:val="0"/>
                <w:color w:val="305496"/>
                <w:kern w:val="0"/>
                <w:sz w:val="20"/>
                <w:szCs w:val="20"/>
                <w:u w:val="none"/>
                <w:lang w:val="en-US" w:eastAsia="zh-CN" w:bidi="ar"/>
              </w:rPr>
              <w:t>coenobium</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Feed reduction；Sift the raw materials；Raise the disk;Reduce the magnetic field strength；Cleaning,Crushing dissociation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14</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mineral separation</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overproduction</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Overfeed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Adjust the feed control valve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521"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15</w:t>
            </w:r>
          </w:p>
        </w:tc>
        <w:tc>
          <w:tcPr>
            <w:tcW w:w="114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mineral separation</w:t>
            </w:r>
          </w:p>
        </w:tc>
        <w:tc>
          <w:tcPr>
            <w:tcW w:w="232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underyield</w:t>
            </w:r>
          </w:p>
        </w:tc>
        <w:tc>
          <w:tcPr>
            <w:tcW w:w="361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underfeed</w:t>
            </w:r>
          </w:p>
        </w:tc>
        <w:tc>
          <w:tcPr>
            <w:tcW w:w="31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0"/>
                <w:szCs w:val="20"/>
                <w:u w:val="none"/>
              </w:rPr>
            </w:pPr>
            <w:r>
              <w:rPr>
                <w:rFonts w:hint="eastAsia" w:ascii="Malgun Gothic" w:hAnsi="Malgun Gothic" w:eastAsia="Malgun Gothic" w:cs="Malgun Gothic"/>
                <w:i w:val="0"/>
                <w:iCs w:val="0"/>
                <w:color w:val="305496"/>
                <w:kern w:val="0"/>
                <w:sz w:val="20"/>
                <w:szCs w:val="20"/>
                <w:u w:val="none"/>
                <w:lang w:val="en-US" w:eastAsia="zh-CN" w:bidi="ar"/>
              </w:rPr>
              <w:t>Adjust the discharge control valve</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IX</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 xml:space="preserve">. </w:t>
      </w: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Electrical Element Sheet</w:t>
      </w:r>
    </w:p>
    <w:tbl>
      <w:tblPr>
        <w:tblStyle w:val="5"/>
        <w:tblW w:w="10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2505"/>
        <w:gridCol w:w="2535"/>
        <w:gridCol w:w="1635"/>
        <w:gridCol w:w="795"/>
        <w:gridCol w:w="97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NO.</w:t>
            </w:r>
          </w:p>
        </w:tc>
        <w:tc>
          <w:tcPr>
            <w:tcW w:w="2505"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NAME</w:t>
            </w:r>
          </w:p>
        </w:tc>
        <w:tc>
          <w:tcPr>
            <w:tcW w:w="2535"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Symbol</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ITEM NO.</w:t>
            </w:r>
          </w:p>
        </w:tc>
        <w:tc>
          <w:tcPr>
            <w:tcW w:w="975"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UNIT</w:t>
            </w:r>
          </w:p>
        </w:tc>
        <w:tc>
          <w:tcPr>
            <w:tcW w:w="1080" w:type="dxa"/>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center"/>
              <w:textAlignment w:val="center"/>
              <w:rPr>
                <w:rFonts w:hint="eastAsia" w:ascii="Malgun Gothic" w:hAnsi="Malgun Gothic" w:eastAsia="Malgun Gothic" w:cs="Malgun Gothic"/>
                <w:b/>
                <w:bCs/>
                <w:i w:val="0"/>
                <w:iCs w:val="0"/>
                <w:color w:val="305496"/>
                <w:sz w:val="22"/>
                <w:szCs w:val="22"/>
                <w:u w:val="none"/>
              </w:rPr>
            </w:pPr>
            <w:r>
              <w:rPr>
                <w:rFonts w:hint="eastAsia" w:ascii="Malgun Gothic" w:hAnsi="Malgun Gothic" w:eastAsia="Malgun Gothic" w:cs="Malgun Gothic"/>
                <w:b/>
                <w:bCs/>
                <w:i w:val="0"/>
                <w:iCs w:val="0"/>
                <w:color w:val="305496"/>
                <w:kern w:val="0"/>
                <w:sz w:val="22"/>
                <w:szCs w:val="22"/>
                <w:u w:val="none"/>
                <w:lang w:val="en-US" w:eastAsia="zh-CN" w:bidi="ar"/>
              </w:rPr>
              <w:t>QTY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Fuse Plug</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RD₁4</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RL₄-30A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Fuse Plug</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RDs-8</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RL₁-15A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Pilot Lamp</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HD、LD、XD</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AD11-25/40380V</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pushbutton switch</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TA QA</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LA₂-380V,5A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5</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AC contactor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IC 2C</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CJ1q-10A,380V</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6</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Motor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D</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Y100L-6  1.5KW</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2505" w:type="dxa"/>
            <w:vMerge w:val="restart"/>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AC. voltmeter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V</w:t>
            </w:r>
          </w:p>
        </w:tc>
        <w:tc>
          <w:tcPr>
            <w:tcW w:w="163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79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450V</w:t>
            </w:r>
          </w:p>
        </w:tc>
        <w:tc>
          <w:tcPr>
            <w:tcW w:w="975" w:type="dxa"/>
            <w:vMerge w:val="restart"/>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7</w:t>
            </w:r>
          </w:p>
        </w:tc>
        <w:tc>
          <w:tcPr>
            <w:tcW w:w="2505" w:type="dxa"/>
            <w:vMerge w:val="continue"/>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w:t>
            </w:r>
          </w:p>
        </w:tc>
        <w:tc>
          <w:tcPr>
            <w:tcW w:w="16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44L--</w:t>
            </w:r>
          </w:p>
        </w:tc>
        <w:tc>
          <w:tcPr>
            <w:tcW w:w="79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300V</w:t>
            </w:r>
          </w:p>
        </w:tc>
        <w:tc>
          <w:tcPr>
            <w:tcW w:w="975" w:type="dxa"/>
            <w:vMerge w:val="continue"/>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TDGC2J-2</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8</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AC Voltage Regulator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BT</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220V,2KVA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9</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Electrical resistor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RXY30W,50Q</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10</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Capacitor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CBB61500V 2uf</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11</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DC ammeter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A</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44C23A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12</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Magnetic field coil PIC</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B</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jc w:val="center"/>
              <w:rPr>
                <w:rFonts w:hint="eastAsia" w:ascii="Malgun Gothic" w:hAnsi="Malgun Gothic" w:eastAsia="Malgun Gothic" w:cs="Malgun Gothic"/>
                <w:i w:val="0"/>
                <w:iCs w:val="0"/>
                <w:color w:val="305496"/>
                <w:sz w:val="22"/>
                <w:szCs w:val="22"/>
                <w:u w:val="none"/>
              </w:rPr>
            </w:pP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Goup</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13</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Silicon rectifier</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D</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2CZ800V  10A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14</w:t>
            </w:r>
          </w:p>
        </w:tc>
        <w:tc>
          <w:tcPr>
            <w:tcW w:w="250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Rubber switch</w:t>
            </w:r>
          </w:p>
        </w:tc>
        <w:tc>
          <w:tcPr>
            <w:tcW w:w="25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KD  user-supplied</w:t>
            </w:r>
          </w:p>
        </w:tc>
        <w:tc>
          <w:tcPr>
            <w:tcW w:w="2430" w:type="dxa"/>
            <w:gridSpan w:val="2"/>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500V 30A</w:t>
            </w:r>
          </w:p>
        </w:tc>
        <w:tc>
          <w:tcPr>
            <w:tcW w:w="97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pce</w:t>
            </w:r>
          </w:p>
        </w:tc>
        <w:tc>
          <w:tcPr>
            <w:tcW w:w="1080"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XI.</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Electrical schematic diagram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pPr>
      <w:r>
        <w:drawing>
          <wp:inline distT="0" distB="0" distL="114300" distR="114300">
            <wp:extent cx="6645910" cy="427609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645910" cy="427609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XII.</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Disk rotation part of the main parts list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1,Baffle cover               2,Disk                   3,Oil seal</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4,Bearing frame             5,Annular ball bearing    6,Adjusting screw nut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7,Vertical barrel             8,Plane bearing</w:t>
      </w: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ab/>
      </w: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 xml:space="preserve"> 9,Annular ball bearing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10,Vertical spiral bevel gear reduction box             11,Main Bearing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t>12,V-belt pulley             13,Ball</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XIII.Disk rotation part structure diagram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r>
        <w:drawing>
          <wp:inline distT="0" distB="0" distL="114300" distR="114300">
            <wp:extent cx="6238875" cy="74771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238875" cy="74771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eastAsia"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default" w:ascii="Microsoft JhengHei UI Light" w:hAnsi="Microsoft JhengHei UI Light" w:eastAsia="宋体" w:cs="Microsoft JhengHei UI Light"/>
          <w:b w:val="0"/>
          <w:bCs w:val="0"/>
          <w:i w:val="0"/>
          <w:iCs w:val="0"/>
          <w:caps w:val="0"/>
          <w:color w:val="2A2B2E"/>
          <w:spacing w:val="0"/>
          <w:sz w:val="28"/>
          <w:szCs w:val="28"/>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7041"/>
        </w:tabs>
        <w:spacing w:before="0" w:beforeAutospacing="0" w:after="0" w:afterAutospacing="0" w:line="315" w:lineRule="atLeast"/>
        <w:ind w:left="0" w:right="0" w:firstLine="0"/>
        <w:rPr>
          <w:rFonts w:hint="default" w:ascii="Microsoft JhengHei UI Light" w:hAnsi="Microsoft JhengHei UI Light" w:eastAsia="宋体" w:cs="Microsoft JhengHei UI Light"/>
          <w:b/>
          <w:bCs/>
          <w:i w:val="0"/>
          <w:iCs w:val="0"/>
          <w:caps w:val="0"/>
          <w:color w:val="2A2B2E"/>
          <w:spacing w:val="0"/>
          <w:sz w:val="36"/>
          <w:szCs w:val="36"/>
          <w:shd w:val="clear" w:fill="FFFFFF"/>
          <w:lang w:val="en-US" w:eastAsia="zh-CN"/>
        </w:rPr>
      </w:pPr>
      <w:r>
        <w:rPr>
          <w:rFonts w:hint="eastAsia" w:ascii="Microsoft JhengHei UI Light" w:hAnsi="Microsoft JhengHei UI Light" w:eastAsia="宋体" w:cs="Microsoft JhengHei UI Light"/>
          <w:b/>
          <w:bCs/>
          <w:i w:val="0"/>
          <w:iCs w:val="0"/>
          <w:caps w:val="0"/>
          <w:color w:val="2A2B2E"/>
          <w:spacing w:val="0"/>
          <w:sz w:val="36"/>
          <w:szCs w:val="36"/>
          <w:shd w:val="clear" w:fill="FFFFFF"/>
          <w:lang w:val="en-US" w:eastAsia="zh-CN"/>
        </w:rPr>
        <w:t>XIV,</w:t>
      </w:r>
      <w:r>
        <w:rPr>
          <w:rFonts w:hint="default" w:ascii="Microsoft JhengHei UI Light" w:hAnsi="Microsoft JhengHei UI Light" w:eastAsia="宋体" w:cs="Microsoft JhengHei UI Light"/>
          <w:b/>
          <w:bCs/>
          <w:i w:val="0"/>
          <w:iCs w:val="0"/>
          <w:caps w:val="0"/>
          <w:color w:val="2A2B2E"/>
          <w:spacing w:val="0"/>
          <w:sz w:val="36"/>
          <w:szCs w:val="36"/>
          <w:shd w:val="clear" w:fill="FFFFFF"/>
          <w:lang w:val="en-US" w:eastAsia="zh-CN"/>
        </w:rPr>
        <w:t>Magnetic separator assembly schematic parts name</w:t>
      </w:r>
      <w:r>
        <w:rPr>
          <w:rFonts w:hint="eastAsia" w:ascii="Microsoft JhengHei UI Light" w:hAnsi="Microsoft JhengHei UI Light" w:eastAsia="宋体" w:cs="Microsoft JhengHei UI Light"/>
          <w:b/>
          <w:bCs/>
          <w:i w:val="0"/>
          <w:iCs w:val="0"/>
          <w:caps w:val="0"/>
          <w:color w:val="2A2B2E"/>
          <w:spacing w:val="0"/>
          <w:sz w:val="36"/>
          <w:szCs w:val="36"/>
          <w:shd w:val="clear" w:fill="FFFFFF"/>
          <w:lang w:val="en-US" w:eastAsia="zh-CN"/>
        </w:rPr>
        <w:t xml:space="preserve"> sheet</w:t>
      </w:r>
    </w:p>
    <w:tbl>
      <w:tblPr>
        <w:tblStyle w:val="5"/>
        <w:tblW w:w="10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1"/>
        <w:gridCol w:w="3735"/>
        <w:gridCol w:w="96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B4C6E7"/>
            <w:noWrap/>
            <w:vAlign w:val="center"/>
          </w:tcPr>
          <w:p>
            <w:pPr>
              <w:keepNext w:val="0"/>
              <w:keepLines w:val="0"/>
              <w:widowControl/>
              <w:suppressLineNumbers w:val="0"/>
              <w:jc w:val="center"/>
              <w:textAlignment w:val="center"/>
              <w:rPr>
                <w:rFonts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NO.</w:t>
            </w:r>
          </w:p>
        </w:tc>
        <w:tc>
          <w:tcPr>
            <w:tcW w:w="3735" w:type="dxa"/>
            <w:tcBorders>
              <w:top w:val="single" w:color="8EA9DB" w:sz="4" w:space="0"/>
              <w:left w:val="single" w:color="8EA9DB" w:sz="4" w:space="0"/>
              <w:bottom w:val="single" w:color="8EA9DB" w:sz="4" w:space="0"/>
              <w:right w:val="single" w:color="8EA9DB" w:sz="4" w:space="0"/>
            </w:tcBorders>
            <w:shd w:val="clear" w:color="auto" w:fill="B4C6E7"/>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NAME</w:t>
            </w:r>
          </w:p>
        </w:tc>
        <w:tc>
          <w:tcPr>
            <w:tcW w:w="960" w:type="dxa"/>
            <w:tcBorders>
              <w:top w:val="single" w:color="8EA9DB" w:sz="4" w:space="0"/>
              <w:left w:val="single" w:color="8EA9DB" w:sz="4" w:space="0"/>
              <w:bottom w:val="single" w:color="8EA9DB" w:sz="4" w:space="0"/>
              <w:right w:val="single" w:color="8EA9DB" w:sz="4" w:space="0"/>
            </w:tcBorders>
            <w:shd w:val="clear" w:color="auto" w:fill="B4C6E7"/>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NO.</w:t>
            </w:r>
          </w:p>
        </w:tc>
        <w:tc>
          <w:tcPr>
            <w:tcW w:w="4710" w:type="dxa"/>
            <w:tcBorders>
              <w:top w:val="single" w:color="8EA9DB" w:sz="4" w:space="0"/>
              <w:left w:val="single" w:color="8EA9DB" w:sz="4" w:space="0"/>
              <w:bottom w:val="single" w:color="8EA9DB" w:sz="4" w:space="0"/>
              <w:right w:val="single" w:color="8EA9DB" w:sz="4" w:space="0"/>
            </w:tcBorders>
            <w:shd w:val="clear" w:color="auto" w:fill="B4C6E7"/>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Conveyor belt passive wheel</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17</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Vertical shaft cylinder part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outlet</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18</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Magnetic ore bucket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Triangle belt</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19</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transmission shaft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4</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bearing housing</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20</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Rack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5</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Weak magnetic roller</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21</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Coil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6</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Levelling plate</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22</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Conveyor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7</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Feed switch valve</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23</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Triangle belt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8</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Feed control valve</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24</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Conveyor belt driving wheel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9</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Feed Hopper</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25</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Motor triangle pulley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10</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Chute</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26</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Horizontal gear reduction box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11</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Striker plate</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27</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Screw bevel gear mesh adjustment bolt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12</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Disk</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28</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Three-phase motor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13</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Vertical gear reduction box</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29</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triangle belt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14</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Drive shaft triangle pulley</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30</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bearing housing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15</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bearing housing</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31</w:t>
            </w: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Non-magnetic ore outlet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1"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center"/>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16</w:t>
            </w:r>
          </w:p>
        </w:tc>
        <w:tc>
          <w:tcPr>
            <w:tcW w:w="3735"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keepNext w:val="0"/>
              <w:keepLines w:val="0"/>
              <w:widowControl/>
              <w:suppressLineNumbers w:val="0"/>
              <w:jc w:val="left"/>
              <w:textAlignment w:val="center"/>
              <w:rPr>
                <w:rFonts w:hint="eastAsia" w:ascii="Malgun Gothic" w:hAnsi="Malgun Gothic" w:eastAsia="Malgun Gothic" w:cs="Malgun Gothic"/>
                <w:i w:val="0"/>
                <w:iCs w:val="0"/>
                <w:color w:val="305496"/>
                <w:sz w:val="22"/>
                <w:szCs w:val="22"/>
                <w:u w:val="none"/>
              </w:rPr>
            </w:pPr>
            <w:r>
              <w:rPr>
                <w:rFonts w:hint="eastAsia" w:ascii="Malgun Gothic" w:hAnsi="Malgun Gothic" w:eastAsia="Malgun Gothic" w:cs="Malgun Gothic"/>
                <w:i w:val="0"/>
                <w:iCs w:val="0"/>
                <w:color w:val="305496"/>
                <w:kern w:val="0"/>
                <w:sz w:val="22"/>
                <w:szCs w:val="22"/>
                <w:u w:val="none"/>
                <w:lang w:val="en-US" w:eastAsia="zh-CN" w:bidi="ar"/>
              </w:rPr>
              <w:t>Reducer triangle pulley</w:t>
            </w:r>
          </w:p>
        </w:tc>
        <w:tc>
          <w:tcPr>
            <w:tcW w:w="96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jc w:val="center"/>
              <w:rPr>
                <w:rFonts w:hint="eastAsia" w:ascii="Malgun Gothic" w:hAnsi="Malgun Gothic" w:eastAsia="Malgun Gothic" w:cs="Malgun Gothic"/>
                <w:i w:val="0"/>
                <w:iCs w:val="0"/>
                <w:color w:val="305496"/>
                <w:sz w:val="22"/>
                <w:szCs w:val="22"/>
                <w:u w:val="none"/>
              </w:rPr>
            </w:pPr>
          </w:p>
        </w:tc>
        <w:tc>
          <w:tcPr>
            <w:tcW w:w="4710" w:type="dxa"/>
            <w:tcBorders>
              <w:top w:val="single" w:color="8EA9DB" w:sz="4" w:space="0"/>
              <w:left w:val="single" w:color="8EA9DB" w:sz="4" w:space="0"/>
              <w:bottom w:val="single" w:color="8EA9DB" w:sz="4" w:space="0"/>
              <w:right w:val="single" w:color="8EA9DB" w:sz="4" w:space="0"/>
            </w:tcBorders>
            <w:shd w:val="clear" w:color="auto" w:fill="auto"/>
            <w:noWrap/>
            <w:vAlign w:val="center"/>
          </w:tcPr>
          <w:p>
            <w:pPr>
              <w:jc w:val="left"/>
              <w:rPr>
                <w:rFonts w:hint="eastAsia" w:ascii="Malgun Gothic" w:hAnsi="Malgun Gothic" w:eastAsia="Malgun Gothic" w:cs="Malgun Gothic"/>
                <w:i w:val="0"/>
                <w:iCs w:val="0"/>
                <w:color w:val="305496"/>
                <w:sz w:val="22"/>
                <w:szCs w:val="22"/>
                <w:u w:val="none"/>
              </w:rPr>
            </w:pP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i w:val="0"/>
          <w:iCs w:val="0"/>
          <w:caps w:val="0"/>
          <w:color w:val="2A2B2E"/>
          <w:spacing w:val="0"/>
          <w:sz w:val="36"/>
          <w:szCs w:val="36"/>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pPr>
      <w:r>
        <w:rPr>
          <w:rFonts w:hint="eastAsia" w:ascii="Microsoft JhengHei UI Light" w:hAnsi="Microsoft JhengHei UI Light" w:eastAsia="宋体" w:cs="Microsoft JhengHei UI Light"/>
          <w:b/>
          <w:bCs/>
          <w:i w:val="0"/>
          <w:iCs w:val="0"/>
          <w:caps w:val="0"/>
          <w:color w:val="2A2B2E"/>
          <w:spacing w:val="0"/>
          <w:sz w:val="44"/>
          <w:szCs w:val="44"/>
          <w:shd w:val="clear" w:fill="FFFFFF"/>
          <w:lang w:val="en-US" w:eastAsia="zh-CN"/>
        </w:rPr>
        <w:t>XV,</w:t>
      </w:r>
      <w:r>
        <w:rPr>
          <w:rFonts w:hint="eastAsia" w:ascii="Microsoft JhengHei UI Light" w:hAnsi="Microsoft JhengHei UI Light" w:eastAsia="Microsoft JhengHei UI Light" w:cs="Microsoft JhengHei UI Light"/>
          <w:b/>
          <w:bCs/>
          <w:i w:val="0"/>
          <w:iCs w:val="0"/>
          <w:caps w:val="0"/>
          <w:color w:val="2A2B2E"/>
          <w:spacing w:val="0"/>
          <w:sz w:val="44"/>
          <w:szCs w:val="44"/>
          <w:shd w:val="clear" w:fill="FFFFFF"/>
        </w:rPr>
        <w:t>Magnetic separator assembly indication diagram</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pPr>
      <w:r>
        <w:drawing>
          <wp:inline distT="0" distB="0" distL="114300" distR="114300">
            <wp:extent cx="6640830" cy="3573145"/>
            <wp:effectExtent l="0" t="0" r="762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6640830" cy="357314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bCs/>
          <w:sz w:val="44"/>
          <w:szCs w:val="44"/>
        </w:rPr>
      </w:pPr>
      <w:r>
        <w:rPr>
          <w:rFonts w:hint="eastAsia" w:ascii="Microsoft JhengHei UI Light" w:hAnsi="Microsoft JhengHei UI Light" w:eastAsia="Microsoft JhengHei UI Light" w:cs="Microsoft JhengHei UI Light"/>
          <w:b/>
          <w:bCs/>
          <w:sz w:val="44"/>
          <w:szCs w:val="44"/>
          <w:lang w:val="en-US" w:eastAsia="zh-CN"/>
        </w:rPr>
        <w:t>XVI,</w:t>
      </w:r>
      <w:r>
        <w:rPr>
          <w:rFonts w:hint="eastAsia" w:ascii="Microsoft JhengHei UI Light" w:hAnsi="Microsoft JhengHei UI Light" w:eastAsia="Microsoft JhengHei UI Light" w:cs="Microsoft JhengHei UI Light"/>
          <w:b/>
          <w:bCs/>
          <w:sz w:val="44"/>
          <w:szCs w:val="44"/>
        </w:rPr>
        <w:t>Wearing parts list</w:t>
      </w:r>
    </w:p>
    <w:tbl>
      <w:tblPr>
        <w:tblStyle w:val="5"/>
        <w:tblW w:w="106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6"/>
        <w:gridCol w:w="1035"/>
        <w:gridCol w:w="1994"/>
        <w:gridCol w:w="645"/>
        <w:gridCol w:w="1584"/>
        <w:gridCol w:w="1207"/>
        <w:gridCol w:w="1929"/>
        <w:gridCol w:w="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300" w:type="dxa"/>
            <w:gridSpan w:val="4"/>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left"/>
              <w:textAlignment w:val="center"/>
              <w:rPr>
                <w:rFonts w:ascii="Microsoft YaHei UI Light" w:hAnsi="Microsoft YaHei UI Light" w:eastAsia="Microsoft YaHei UI Light" w:cs="Microsoft YaHei UI Light"/>
                <w:b/>
                <w:bCs/>
                <w:i w:val="0"/>
                <w:iCs w:val="0"/>
                <w:color w:val="305496"/>
                <w:sz w:val="40"/>
                <w:szCs w:val="40"/>
                <w:u w:val="none"/>
              </w:rPr>
            </w:pPr>
            <w:r>
              <w:rPr>
                <w:rFonts w:hint="eastAsia" w:ascii="Microsoft YaHei UI Light" w:hAnsi="Microsoft YaHei UI Light" w:eastAsia="Microsoft YaHei UI Light" w:cs="Microsoft YaHei UI Light"/>
                <w:b/>
                <w:bCs/>
                <w:i w:val="0"/>
                <w:iCs w:val="0"/>
                <w:color w:val="305496"/>
                <w:kern w:val="0"/>
                <w:sz w:val="40"/>
                <w:szCs w:val="40"/>
                <w:u w:val="none"/>
                <w:lang w:val="en-US" w:eastAsia="zh-CN" w:bidi="ar"/>
              </w:rPr>
              <w:t>CP</w:t>
            </w:r>
            <w:r>
              <w:rPr>
                <w:rFonts w:ascii="Calibri" w:hAnsi="Calibri" w:eastAsia="Microsoft YaHei UI Light" w:cs="Calibri"/>
                <w:b/>
                <w:bCs/>
                <w:i w:val="0"/>
                <w:iCs w:val="0"/>
                <w:color w:val="305496"/>
                <w:kern w:val="0"/>
                <w:sz w:val="40"/>
                <w:szCs w:val="40"/>
                <w:u w:val="none"/>
                <w:lang w:val="en-US" w:eastAsia="zh-CN" w:bidi="ar"/>
              </w:rPr>
              <w:t>₃</w:t>
            </w:r>
            <w:r>
              <w:rPr>
                <w:rFonts w:hint="eastAsia" w:ascii="Microsoft YaHei UI Light" w:hAnsi="Microsoft YaHei UI Light" w:eastAsia="Microsoft YaHei UI Light" w:cs="Microsoft YaHei UI Light"/>
                <w:b/>
                <w:bCs/>
                <w:i w:val="0"/>
                <w:iCs w:val="0"/>
                <w:color w:val="305496"/>
                <w:kern w:val="0"/>
                <w:sz w:val="40"/>
                <w:szCs w:val="40"/>
                <w:u w:val="none"/>
                <w:lang w:val="en-US" w:eastAsia="zh-CN" w:bidi="ar"/>
              </w:rPr>
              <w:t>—500</w:t>
            </w:r>
          </w:p>
        </w:tc>
        <w:tc>
          <w:tcPr>
            <w:tcW w:w="5365" w:type="dxa"/>
            <w:gridSpan w:val="4"/>
            <w:tcBorders>
              <w:top w:val="single" w:color="8EA9DB" w:sz="4" w:space="0"/>
              <w:left w:val="single" w:color="8EA9DB" w:sz="4" w:space="0"/>
              <w:bottom w:val="single" w:color="8EA9DB" w:sz="4" w:space="0"/>
              <w:right w:val="single" w:color="8EA9DB" w:sz="4" w:space="0"/>
            </w:tcBorders>
            <w:shd w:val="clear" w:color="auto" w:fill="B4C6E7"/>
            <w:vAlign w:val="center"/>
          </w:tcPr>
          <w:p>
            <w:pPr>
              <w:keepNext w:val="0"/>
              <w:keepLines w:val="0"/>
              <w:widowControl/>
              <w:suppressLineNumbers w:val="0"/>
              <w:jc w:val="left"/>
              <w:textAlignment w:val="center"/>
              <w:rPr>
                <w:rFonts w:hint="eastAsia" w:ascii="Microsoft YaHei UI Light" w:hAnsi="Microsoft YaHei UI Light" w:eastAsia="Microsoft YaHei UI Light" w:cs="Microsoft YaHei UI Light"/>
                <w:b/>
                <w:bCs/>
                <w:i w:val="0"/>
                <w:iCs w:val="0"/>
                <w:color w:val="305496"/>
                <w:sz w:val="40"/>
                <w:szCs w:val="40"/>
                <w:u w:val="none"/>
              </w:rPr>
            </w:pPr>
            <w:r>
              <w:rPr>
                <w:rFonts w:hint="eastAsia" w:ascii="Microsoft YaHei UI Light" w:hAnsi="Microsoft YaHei UI Light" w:eastAsia="Microsoft YaHei UI Light" w:cs="Microsoft YaHei UI Light"/>
                <w:b/>
                <w:bCs/>
                <w:i w:val="0"/>
                <w:iCs w:val="0"/>
                <w:color w:val="305496"/>
                <w:kern w:val="0"/>
                <w:sz w:val="40"/>
                <w:szCs w:val="40"/>
                <w:u w:val="none"/>
                <w:lang w:val="en-US" w:eastAsia="zh-CN" w:bidi="ar"/>
              </w:rPr>
              <w:t>CP</w:t>
            </w:r>
            <w:r>
              <w:rPr>
                <w:rFonts w:ascii="Calibri" w:hAnsi="Calibri" w:eastAsia="Microsoft YaHei UI Light" w:cs="Calibri"/>
                <w:b/>
                <w:bCs/>
                <w:i w:val="0"/>
                <w:iCs w:val="0"/>
                <w:color w:val="305496"/>
                <w:kern w:val="0"/>
                <w:sz w:val="40"/>
                <w:szCs w:val="40"/>
                <w:u w:val="none"/>
                <w:lang w:val="en-US" w:eastAsia="zh-CN" w:bidi="ar"/>
              </w:rPr>
              <w:t>₃</w:t>
            </w:r>
            <w:r>
              <w:rPr>
                <w:rFonts w:hint="eastAsia" w:ascii="Microsoft YaHei UI Light" w:hAnsi="Microsoft YaHei UI Light" w:eastAsia="Microsoft YaHei UI Light" w:cs="Microsoft YaHei UI Light"/>
                <w:b/>
                <w:bCs/>
                <w:i w:val="0"/>
                <w:iCs w:val="0"/>
                <w:color w:val="305496"/>
                <w:kern w:val="0"/>
                <w:sz w:val="40"/>
                <w:szCs w:val="40"/>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Name</w:t>
            </w:r>
          </w:p>
        </w:tc>
        <w:tc>
          <w:tcPr>
            <w:tcW w:w="1035"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Item No.</w:t>
            </w:r>
          </w:p>
        </w:tc>
        <w:tc>
          <w:tcPr>
            <w:tcW w:w="1994"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Installation site</w:t>
            </w:r>
          </w:p>
        </w:tc>
        <w:tc>
          <w:tcPr>
            <w:tcW w:w="645"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QTY</w:t>
            </w:r>
          </w:p>
        </w:tc>
        <w:tc>
          <w:tcPr>
            <w:tcW w:w="1584"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Name</w:t>
            </w:r>
          </w:p>
        </w:tc>
        <w:tc>
          <w:tcPr>
            <w:tcW w:w="1207"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Item No.</w:t>
            </w:r>
          </w:p>
        </w:tc>
        <w:tc>
          <w:tcPr>
            <w:tcW w:w="1929"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Installation site</w:t>
            </w:r>
          </w:p>
        </w:tc>
        <w:tc>
          <w:tcPr>
            <w:tcW w:w="645" w:type="dxa"/>
            <w:tcBorders>
              <w:top w:val="single" w:color="8EA9DB" w:sz="4" w:space="0"/>
              <w:left w:val="single" w:color="8EA9DB" w:sz="4" w:space="0"/>
              <w:bottom w:val="single" w:color="8EA9DB" w:sz="4" w:space="0"/>
              <w:right w:val="single" w:color="8EA9DB" w:sz="4" w:space="0"/>
            </w:tcBorders>
            <w:shd w:val="clear" w:color="auto" w:fill="D9E1F2"/>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2"/>
                <w:szCs w:val="22"/>
                <w:u w:val="none"/>
              </w:rPr>
            </w:pPr>
            <w:r>
              <w:rPr>
                <w:rFonts w:hint="default" w:eastAsia="Microsoft YaHei UI Light" w:cs="Microsoft YaHei UI Light" w:asciiTheme="majorAscii" w:hAnsiTheme="majorAscii"/>
                <w:i w:val="0"/>
                <w:iCs w:val="0"/>
                <w:color w:val="305496"/>
                <w:kern w:val="0"/>
                <w:sz w:val="22"/>
                <w:szCs w:val="22"/>
                <w:u w:val="none"/>
                <w:lang w:val="en-US" w:eastAsia="zh-CN" w:bidi="ar"/>
              </w:rPr>
              <w:t>QTY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8211</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8211</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211</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6</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211</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Oil Seal</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55×100×12</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Oil Seal</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55×100×12</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Vertical Cylinder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305</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305</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206</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6</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206</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308</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transmission shaft</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308</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transmission shaft</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306</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Conveyer wheel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306</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transmission shaft</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206</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Small conveyor roll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Bearings</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206</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Small conveyor roll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Bevel gear disc</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43teeth</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Bevel gear disc</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lang w:val="en-US"/>
              </w:rPr>
            </w:pPr>
            <w:r>
              <w:rPr>
                <w:rFonts w:hint="default" w:eastAsia="Microsoft YaHei UI Light" w:cs="Microsoft YaHei UI Light" w:asciiTheme="majorAscii" w:hAnsiTheme="majorAscii"/>
                <w:i w:val="0"/>
                <w:iCs w:val="0"/>
                <w:color w:val="305496"/>
                <w:kern w:val="0"/>
                <w:sz w:val="20"/>
                <w:szCs w:val="20"/>
                <w:u w:val="none"/>
                <w:lang w:val="en-US" w:eastAsia="zh-CN" w:bidi="ar"/>
              </w:rPr>
              <w:t>43</w:t>
            </w:r>
            <w:r>
              <w:rPr>
                <w:rFonts w:hint="eastAsia" w:eastAsia="Microsoft YaHei UI Light" w:cs="Microsoft YaHei UI Light" w:asciiTheme="majorAscii" w:hAnsiTheme="majorAscii"/>
                <w:i w:val="0"/>
                <w:iCs w:val="0"/>
                <w:color w:val="305496"/>
                <w:kern w:val="0"/>
                <w:sz w:val="20"/>
                <w:szCs w:val="20"/>
                <w:u w:val="none"/>
                <w:lang w:val="en-US" w:eastAsia="zh-CN" w:bidi="ar"/>
              </w:rPr>
              <w:t>teeth</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Bevel gear lever</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8teeth</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Bevel gear lever</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lang w:val="en-US"/>
              </w:rPr>
            </w:pPr>
            <w:r>
              <w:rPr>
                <w:rFonts w:hint="default" w:eastAsia="Microsoft YaHei UI Light" w:cs="Microsoft YaHei UI Light" w:asciiTheme="majorAscii" w:hAnsiTheme="majorAscii"/>
                <w:i w:val="0"/>
                <w:iCs w:val="0"/>
                <w:color w:val="305496"/>
                <w:kern w:val="0"/>
                <w:sz w:val="20"/>
                <w:szCs w:val="20"/>
                <w:u w:val="none"/>
                <w:lang w:val="en-US" w:eastAsia="zh-CN" w:bidi="ar"/>
              </w:rPr>
              <w:t>8</w:t>
            </w:r>
            <w:r>
              <w:rPr>
                <w:rFonts w:hint="eastAsia" w:eastAsia="Microsoft YaHei UI Light" w:cs="Microsoft YaHei UI Light" w:asciiTheme="majorAscii" w:hAnsiTheme="majorAscii"/>
                <w:i w:val="0"/>
                <w:iCs w:val="0"/>
                <w:color w:val="305496"/>
                <w:kern w:val="0"/>
                <w:sz w:val="20"/>
                <w:szCs w:val="20"/>
                <w:u w:val="none"/>
                <w:lang w:val="en-US" w:eastAsia="zh-CN" w:bidi="ar"/>
              </w:rPr>
              <w:t>teeth</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gear casing</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bookmarkStart w:id="6" w:name="_GoBack"/>
            <w:bookmarkEnd w:id="6"/>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A1067</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Disk</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B1118</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Disk</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A1422</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Motor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A1422</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Motor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A1372</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Motor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triangular belt</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B1422</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Motor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Feed belt</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280</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Conveyer wheel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Feed belt</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360</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Conveyer wheel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Loose band</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Conveyer wheel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Loose band</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B</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Conveyer wheel</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6"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Loose band</w:t>
            </w:r>
          </w:p>
        </w:tc>
        <w:tc>
          <w:tcPr>
            <w:tcW w:w="103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w:t>
            </w:r>
          </w:p>
        </w:tc>
        <w:tc>
          <w:tcPr>
            <w:tcW w:w="199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Weak magnetic roller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c>
          <w:tcPr>
            <w:tcW w:w="1584"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Loose band</w:t>
            </w:r>
          </w:p>
        </w:tc>
        <w:tc>
          <w:tcPr>
            <w:tcW w:w="1207"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A</w:t>
            </w:r>
          </w:p>
        </w:tc>
        <w:tc>
          <w:tcPr>
            <w:tcW w:w="1929"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left"/>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Weak magnetic roller</w:t>
            </w:r>
          </w:p>
        </w:tc>
        <w:tc>
          <w:tcPr>
            <w:tcW w:w="645" w:type="dxa"/>
            <w:tcBorders>
              <w:top w:val="single" w:color="8EA9DB" w:sz="4" w:space="0"/>
              <w:left w:val="single" w:color="8EA9DB" w:sz="4" w:space="0"/>
              <w:bottom w:val="single" w:color="8EA9DB" w:sz="4" w:space="0"/>
              <w:right w:val="single" w:color="8EA9DB" w:sz="4" w:space="0"/>
            </w:tcBorders>
            <w:shd w:val="clear" w:color="auto" w:fill="auto"/>
            <w:vAlign w:val="center"/>
          </w:tcPr>
          <w:p>
            <w:pPr>
              <w:keepNext w:val="0"/>
              <w:keepLines w:val="0"/>
              <w:widowControl/>
              <w:suppressLineNumbers w:val="0"/>
              <w:jc w:val="center"/>
              <w:textAlignment w:val="center"/>
              <w:rPr>
                <w:rFonts w:hint="default" w:eastAsia="Microsoft YaHei UI Light" w:cs="Microsoft YaHei UI Light" w:asciiTheme="majorAscii" w:hAnsiTheme="majorAscii"/>
                <w:i w:val="0"/>
                <w:iCs w:val="0"/>
                <w:color w:val="305496"/>
                <w:sz w:val="20"/>
                <w:szCs w:val="20"/>
                <w:u w:val="none"/>
              </w:rPr>
            </w:pPr>
            <w:r>
              <w:rPr>
                <w:rFonts w:hint="default" w:eastAsia="Microsoft YaHei UI Light" w:cs="Microsoft YaHei UI Light" w:asciiTheme="majorAscii" w:hAnsiTheme="majorAscii"/>
                <w:i w:val="0"/>
                <w:iCs w:val="0"/>
                <w:color w:val="305496"/>
                <w:kern w:val="0"/>
                <w:sz w:val="20"/>
                <w:szCs w:val="20"/>
                <w:u w:val="none"/>
                <w:lang w:val="en-US" w:eastAsia="zh-CN" w:bidi="ar"/>
              </w:rPr>
              <w:t>1</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Microsoft JhengHei UI Light" w:hAnsi="Microsoft JhengHei UI Light" w:eastAsia="Microsoft JhengHei UI Light" w:cs="Microsoft JhengHei UI Light"/>
          <w:b w:val="0"/>
          <w:bCs w:val="0"/>
          <w:sz w:val="28"/>
          <w:szCs w:val="28"/>
        </w:rPr>
      </w:pPr>
      <w:r>
        <w:rPr>
          <w:rFonts w:hint="eastAsia" w:ascii="Microsoft JhengHei UI Light" w:hAnsi="Microsoft JhengHei UI Light" w:eastAsia="Microsoft JhengHei UI Light" w:cs="Microsoft JhengHei UI Light"/>
          <w:b w:val="0"/>
          <w:bCs w:val="0"/>
          <w:sz w:val="28"/>
          <w:szCs w:val="28"/>
        </w:rPr>
        <w:t>Statement: Due to the updated design, some dimensions or parameters of the product are subject to change without prior notice.</w:t>
      </w:r>
    </w:p>
    <w:sectPr>
      <w:headerReference r:id="rId3" w:type="default"/>
      <w:footerReference r:id="rId4" w:type="default"/>
      <w:pgSz w:w="11906" w:h="16838"/>
      <w:pgMar w:top="720" w:right="720" w:bottom="720" w:left="720" w:header="113" w:footer="28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Light">
    <w:altName w:val="宋体"/>
    <w:panose1 w:val="020B0502040204020203"/>
    <w:charset w:val="86"/>
    <w:family w:val="auto"/>
    <w:pitch w:val="default"/>
    <w:sig w:usb0="00000000" w:usb1="00000000" w:usb2="00000016" w:usb3="00000000" w:csb0="0004001F" w:csb1="00000000"/>
  </w:font>
  <w:font w:name="Microsoft JhengHei UI Light">
    <w:altName w:val="Microsoft JhengHei"/>
    <w:panose1 w:val="020B0304030504040204"/>
    <w:charset w:val="88"/>
    <w:family w:val="auto"/>
    <w:pitch w:val="default"/>
    <w:sig w:usb0="00000000" w:usb1="00000000" w:usb2="00000016" w:usb3="00000000" w:csb0="00100009" w:csb1="00000000"/>
  </w:font>
  <w:font w:name="Microsoft JhengHei Light">
    <w:altName w:val="Microsoft JhengHei"/>
    <w:panose1 w:val="020B0304030504040204"/>
    <w:charset w:val="88"/>
    <w:family w:val="auto"/>
    <w:pitch w:val="default"/>
    <w:sig w:usb0="00000000" w:usb1="00000000" w:usb2="00000016" w:usb3="00000000" w:csb0="00100009" w:csb1="00000000"/>
  </w:font>
  <w:font w:name="Segoe UI">
    <w:panose1 w:val="020B0502040204020203"/>
    <w:charset w:val="00"/>
    <w:family w:val="auto"/>
    <w:pitch w:val="default"/>
    <w:sig w:usb0="E10022FF" w:usb1="C000E47F" w:usb2="00000029" w:usb3="00000000" w:csb0="200001DF" w:csb1="20000000"/>
  </w:font>
  <w:font w:name="Malgun Gothic">
    <w:panose1 w:val="020B0503020000020004"/>
    <w:charset w:val="81"/>
    <w:family w:val="auto"/>
    <w:pitch w:val="default"/>
    <w:sig w:usb0="900002AF" w:usb1="01D77CFB" w:usb2="00000012" w:usb3="00000000" w:csb0="00080001" w:csb1="00000000"/>
  </w:font>
  <w:font w:name="Calibri Light">
    <w:panose1 w:val="020F0302020204030204"/>
    <w:charset w:val="00"/>
    <w:family w:val="auto"/>
    <w:pitch w:val="default"/>
    <w:sig w:usb0="A00002EF" w:usb1="4000207B" w:usb2="00000000" w:usb3="00000000" w:csb0="2000019F" w:csb1="00000000"/>
  </w:font>
  <w:font w:name="Microsoft JhengHei">
    <w:panose1 w:val="020B0604030504040204"/>
    <w:charset w:val="88"/>
    <w:family w:val="auto"/>
    <w:pitch w:val="default"/>
    <w:sig w:usb0="00000087" w:usb1="28AF4000" w:usb2="00000016" w:usb3="00000000" w:csb0="00100009" w:csb1="00000000"/>
  </w:font>
  <w:font w:name="Gulim">
    <w:panose1 w:val="020B0600000101010101"/>
    <w:charset w:val="81"/>
    <w:family w:val="auto"/>
    <w:pitch w:val="default"/>
    <w:sig w:usb0="B00002AF" w:usb1="69D77CFB" w:usb2="00000030" w:usb3="00000000" w:csb0="4008009F" w:csb1="DFD7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ascii="Microsoft JhengHei Light" w:hAnsi="Microsoft JhengHei Light" w:eastAsia="Microsoft JhengHei Light" w:cs="Microsoft JhengHei Light"/>
        <w:color w:val="4472C4" w:themeColor="accent5"/>
        <w:sz w:val="21"/>
        <w:szCs w:val="21"/>
        <w:highlight w:val="none"/>
        <w:lang w:val="en-US" w:eastAsia="zh-CN"/>
        <w14:textFill>
          <w14:solidFill>
            <w14:schemeClr w14:val="accent5"/>
          </w14:solidFill>
        </w14:textFill>
      </w:rPr>
    </w:pPr>
    <w:bookmarkStart w:id="5" w:name="OLE_LINK5"/>
    <w:r>
      <w:rPr>
        <w:rFonts w:hint="eastAsia" w:ascii="Microsoft JhengHei Light" w:hAnsi="Microsoft JhengHei Light" w:eastAsia="Microsoft JhengHei Light" w:cs="Microsoft JhengHei Light"/>
        <w:color w:val="4472C4" w:themeColor="accent5"/>
        <w:sz w:val="21"/>
        <w:szCs w:val="21"/>
        <w:highlight w:val="none"/>
        <w14:textFill>
          <w14:solidFill>
            <w14:schemeClr w14:val="accent5"/>
          </w14:solidFill>
        </w14:textFill>
      </w:rPr>
      <w:t>WhatsApp:+8618</w:t>
    </w:r>
    <w:r>
      <w:rPr>
        <w:rFonts w:hint="eastAsia" w:ascii="Microsoft JhengHei Light" w:hAnsi="Microsoft JhengHei Light" w:eastAsia="宋体" w:cs="Microsoft JhengHei Light"/>
        <w:color w:val="4472C4" w:themeColor="accent5"/>
        <w:sz w:val="21"/>
        <w:szCs w:val="21"/>
        <w:highlight w:val="none"/>
        <w:lang w:val="en-US" w:eastAsia="zh-CN"/>
        <w14:textFill>
          <w14:solidFill>
            <w14:schemeClr w14:val="accent5"/>
          </w14:solidFill>
        </w14:textFill>
      </w:rPr>
      <w:t>389228612</w:t>
    </w:r>
    <w:r>
      <w:rPr>
        <w:rFonts w:hint="eastAsia" w:ascii="Microsoft JhengHei Light" w:hAnsi="Microsoft JhengHei Light" w:eastAsia="Microsoft JhengHei Light" w:cs="Microsoft JhengHei Light"/>
        <w:color w:val="4472C4" w:themeColor="accent5"/>
        <w:sz w:val="21"/>
        <w:szCs w:val="21"/>
        <w:highlight w:val="none"/>
        <w:lang w:val="en-US" w:eastAsia="zh-CN"/>
        <w14:textFill>
          <w14:solidFill>
            <w14:schemeClr w14:val="accent5"/>
          </w14:solidFill>
        </w14:textFill>
      </w:rPr>
      <w:t xml:space="preserve">            Tel</w:t>
    </w:r>
    <w:r>
      <w:rPr>
        <w:rFonts w:hint="eastAsia" w:ascii="Microsoft JhengHei Light" w:hAnsi="Microsoft JhengHei Light" w:eastAsia="Microsoft JhengHei Light" w:cs="Microsoft JhengHei Light"/>
        <w:color w:val="4472C4" w:themeColor="accent5"/>
        <w:sz w:val="21"/>
        <w:szCs w:val="21"/>
        <w:highlight w:val="none"/>
        <w14:textFill>
          <w14:solidFill>
            <w14:schemeClr w14:val="accent5"/>
          </w14:solidFill>
        </w14:textFill>
      </w:rPr>
      <w:t>:+8618</w:t>
    </w:r>
    <w:r>
      <w:rPr>
        <w:rFonts w:hint="eastAsia" w:ascii="Microsoft JhengHei Light" w:hAnsi="Microsoft JhengHei Light" w:eastAsia="宋体" w:cs="Microsoft JhengHei Light"/>
        <w:color w:val="4472C4" w:themeColor="accent5"/>
        <w:sz w:val="21"/>
        <w:szCs w:val="21"/>
        <w:highlight w:val="none"/>
        <w:lang w:val="en-US" w:eastAsia="zh-CN"/>
        <w14:textFill>
          <w14:solidFill>
            <w14:schemeClr w14:val="accent5"/>
          </w14:solidFill>
        </w14:textFill>
      </w:rPr>
      <w:t>389228612</w:t>
    </w:r>
    <w:r>
      <w:rPr>
        <w:rFonts w:hint="eastAsia" w:ascii="Microsoft JhengHei Light" w:hAnsi="Microsoft JhengHei Light" w:eastAsia="Microsoft JhengHei Light" w:cs="Microsoft JhengHei Light"/>
        <w:color w:val="4472C4" w:themeColor="accent5"/>
        <w:sz w:val="21"/>
        <w:szCs w:val="21"/>
        <w:highlight w:val="none"/>
        <w:lang w:val="en-US" w:eastAsia="zh-CN"/>
        <w14:textFill>
          <w14:solidFill>
            <w14:schemeClr w14:val="accent5"/>
          </w14:solidFill>
        </w14:textFill>
      </w:rPr>
      <w:t xml:space="preserve">          E-Mail:</w:t>
    </w:r>
    <w:bookmarkEnd w:id="5"/>
    <w:r>
      <w:rPr>
        <w:rFonts w:hint="eastAsia" w:ascii="Microsoft JhengHei Light" w:hAnsi="Microsoft JhengHei Light" w:eastAsia="Microsoft JhengHei Light" w:cs="Microsoft JhengHei Light"/>
        <w:color w:val="4472C4" w:themeColor="accent5"/>
        <w:sz w:val="21"/>
        <w:szCs w:val="21"/>
        <w:highlight w:val="none"/>
        <w:lang w:val="en-US" w:eastAsia="zh-CN"/>
        <w14:textFill>
          <w14:solidFill>
            <w14:schemeClr w14:val="accent5"/>
          </w14:solidFill>
        </w14:textFill>
      </w:rPr>
      <w:t xml:space="preserve">kevinsong@lzxksb.com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bidi w:val="0"/>
      <w:rPr>
        <w:rFonts w:hint="eastAsia" w:ascii="Microsoft JhengHei Light" w:hAnsi="Microsoft JhengHei Light" w:eastAsia="Microsoft JhengHei Light" w:cs="Microsoft JhengHei Light"/>
        <w:b/>
        <w:bCs/>
        <w:color w:val="2F5597" w:themeColor="accent5" w:themeShade="BF"/>
        <w:sz w:val="32"/>
        <w:szCs w:val="32"/>
        <w:highlight w:val="none"/>
      </w:rPr>
    </w:pPr>
    <w:bookmarkStart w:id="3" w:name="OLE_LINK4"/>
    <w:r>
      <w:rPr>
        <w:rFonts w:hint="eastAsia"/>
        <w:highlight w:val="none"/>
        <w:lang w:val="en-US" w:eastAsia="zh-CN"/>
      </w:rPr>
      <w:t xml:space="preserve"> </w:t>
    </w:r>
    <w:r>
      <w:drawing>
        <wp:inline distT="0" distB="0" distL="114300" distR="114300">
          <wp:extent cx="585470" cy="584200"/>
          <wp:effectExtent l="0" t="0" r="5080" b="6350"/>
          <wp:docPr id="54" name="图片 53" descr="1-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1-logo"/>
                  <pic:cNvPicPr>
                    <a:picLocks noChangeAspect="1"/>
                  </pic:cNvPicPr>
                </pic:nvPicPr>
                <pic:blipFill>
                  <a:blip r:embed="rId1"/>
                  <a:stretch>
                    <a:fillRect/>
                  </a:stretch>
                </pic:blipFill>
                <pic:spPr>
                  <a:xfrm>
                    <a:off x="0" y="0"/>
                    <a:ext cx="585470" cy="584200"/>
                  </a:xfrm>
                  <a:prstGeom prst="rect">
                    <a:avLst/>
                  </a:prstGeom>
                </pic:spPr>
              </pic:pic>
            </a:graphicData>
          </a:graphic>
        </wp:inline>
      </w:drawing>
    </w:r>
    <w:r>
      <w:rPr>
        <w:rFonts w:hint="eastAsia"/>
        <w:highlight w:val="none"/>
        <w:lang w:val="en-US" w:eastAsia="zh-CN"/>
      </w:rPr>
      <w:t xml:space="preserve">  </w:t>
    </w:r>
    <w:r>
      <w:rPr>
        <w:rFonts w:hint="eastAsia" w:ascii="Microsoft JhengHei Light" w:hAnsi="Microsoft JhengHei Light" w:eastAsia="Microsoft JhengHei Light" w:cs="Microsoft JhengHei Light"/>
        <w:b/>
        <w:bCs/>
        <w:color w:val="2F5597" w:themeColor="accent5" w:themeShade="BF"/>
        <w:sz w:val="32"/>
        <w:szCs w:val="32"/>
        <w:highlight w:val="none"/>
      </w:rPr>
      <w:t>ShiCheng Oasis Mineral Equipment Manufacturing Co., LTD</w:t>
    </w:r>
  </w:p>
  <w:p>
    <w:pPr>
      <w:pStyle w:val="3"/>
      <w:bidi w:val="0"/>
      <w:ind w:firstLine="3522" w:firstLineChars="1100"/>
      <w:rPr>
        <w:rFonts w:hint="eastAsia" w:ascii="Microsoft JhengHei Light" w:hAnsi="Microsoft JhengHei Light" w:eastAsia="Microsoft JhengHei Light" w:cs="Microsoft JhengHei Light"/>
        <w:b/>
        <w:bCs/>
        <w:color w:val="2F5597" w:themeColor="accent5" w:themeShade="BF"/>
        <w:sz w:val="32"/>
        <w:szCs w:val="32"/>
        <w:highlight w:val="none"/>
      </w:rPr>
    </w:pPr>
    <w:r>
      <w:rPr>
        <w:rFonts w:hint="eastAsia" w:ascii="Microsoft JhengHei Light" w:hAnsi="Microsoft JhengHei Light" w:eastAsia="Microsoft JhengHei Light" w:cs="Microsoft JhengHei Light"/>
        <w:b/>
        <w:bCs/>
        <w:color w:val="2F5597" w:themeColor="accent5" w:themeShade="BF"/>
        <w:sz w:val="32"/>
        <w:szCs w:val="32"/>
        <w:highlight w:val="none"/>
      </w:rPr>
      <w:t>Ganzhou Stael Technology Co., Ltd.</w:t>
    </w:r>
  </w:p>
  <w:p>
    <w:pPr>
      <w:pStyle w:val="3"/>
      <w:bidi w:val="0"/>
      <w:ind w:firstLine="1281" w:firstLineChars="400"/>
      <w:rPr>
        <w:rFonts w:hint="eastAsia" w:ascii="Microsoft JhengHei Light" w:hAnsi="Microsoft JhengHei Light" w:eastAsia="Microsoft JhengHei Light" w:cs="Microsoft JhengHei Light"/>
        <w:b/>
        <w:bCs/>
        <w:color w:val="2F5597" w:themeColor="accent5" w:themeShade="BF"/>
        <w:sz w:val="32"/>
        <w:szCs w:val="32"/>
        <w:highlight w:val="none"/>
      </w:rPr>
    </w:pPr>
    <w:r>
      <w:rPr>
        <w:rFonts w:hint="eastAsia" w:ascii="Microsoft JhengHei Light" w:hAnsi="Microsoft JhengHei Light" w:eastAsia="Microsoft JhengHei Light" w:cs="Microsoft JhengHei Light"/>
        <w:b/>
        <w:bCs/>
        <w:color w:val="2F5597" w:themeColor="accent5" w:themeShade="BF"/>
        <w:sz w:val="32"/>
        <w:szCs w:val="32"/>
        <w:highlight w:val="none"/>
      </w:rPr>
      <w:t>Hainan Oasis Industrial Equipment Technology Co., Ltd.</w:t>
    </w:r>
  </w:p>
  <w:p>
    <w:pPr>
      <w:pStyle w:val="3"/>
      <w:jc w:val="right"/>
      <w:rPr>
        <w:rFonts w:hint="default" w:ascii="Microsoft JhengHei Light" w:hAnsi="Microsoft JhengHei Light" w:eastAsia="宋体" w:cs="Microsoft JhengHei Light"/>
        <w:b/>
        <w:bCs/>
        <w:color w:val="2F5597" w:themeColor="accent5" w:themeShade="BF"/>
        <w:sz w:val="21"/>
        <w:szCs w:val="21"/>
        <w:highlight w:val="none"/>
        <w:u w:val="single"/>
        <w:lang w:val="en-US" w:eastAsia="zh-CN"/>
      </w:rPr>
    </w:pPr>
    <w:r>
      <w:rPr>
        <w:rFonts w:hint="eastAsia" w:ascii="Microsoft JhengHei Light" w:hAnsi="Microsoft JhengHei Light" w:eastAsia="宋体" w:cs="Microsoft JhengHei Light"/>
        <w:b/>
        <w:bCs/>
        <w:color w:val="2F5597" w:themeColor="accent5" w:themeShade="BF"/>
        <w:sz w:val="21"/>
        <w:szCs w:val="21"/>
        <w:highlight w:val="none"/>
        <w:u w:val="single"/>
        <w:lang w:val="en-US" w:eastAsia="zh-CN"/>
      </w:rPr>
      <w:t xml:space="preserve">                                  Professional Sand Washer and Mining Machine Manufacturer</w:t>
    </w:r>
    <w:bookmarkEnd w:id="3"/>
    <w:bookmarkStart w:id="4" w:name="OLE_LINK6"/>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992077"/>
    <w:multiLevelType w:val="singleLevel"/>
    <w:tmpl w:val="FD992077"/>
    <w:lvl w:ilvl="0" w:tentative="0">
      <w:start w:val="3"/>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wMDg2NDg1Zjg5NDc0ZGUwYjNiNmYyM2UxNGE4ZjEifQ=="/>
  </w:docVars>
  <w:rsids>
    <w:rsidRoot w:val="56DE7B3B"/>
    <w:rsid w:val="067278A7"/>
    <w:rsid w:val="0BCB29AA"/>
    <w:rsid w:val="13A60753"/>
    <w:rsid w:val="1A3B5C06"/>
    <w:rsid w:val="1D454541"/>
    <w:rsid w:val="223B34A6"/>
    <w:rsid w:val="245463B8"/>
    <w:rsid w:val="2B9B49E8"/>
    <w:rsid w:val="2C55425C"/>
    <w:rsid w:val="2DCB382B"/>
    <w:rsid w:val="2E530240"/>
    <w:rsid w:val="31C0486E"/>
    <w:rsid w:val="32CD36EA"/>
    <w:rsid w:val="33382448"/>
    <w:rsid w:val="354D6418"/>
    <w:rsid w:val="419864ED"/>
    <w:rsid w:val="43111B51"/>
    <w:rsid w:val="4527293C"/>
    <w:rsid w:val="56DE7B3B"/>
    <w:rsid w:val="57C72802"/>
    <w:rsid w:val="57D938A7"/>
    <w:rsid w:val="649B2A1E"/>
    <w:rsid w:val="6F502793"/>
    <w:rsid w:val="725B4A35"/>
    <w:rsid w:val="72FB055A"/>
    <w:rsid w:val="7560497B"/>
    <w:rsid w:val="76431C9D"/>
    <w:rsid w:val="779F3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font51"/>
    <w:basedOn w:val="6"/>
    <w:uiPriority w:val="0"/>
    <w:rPr>
      <w:rFonts w:ascii="Calibri" w:hAnsi="Calibri" w:cs="Calibri"/>
      <w:b/>
      <w:bCs/>
      <w:color w:val="305496"/>
      <w:sz w:val="40"/>
      <w:szCs w:val="40"/>
      <w:u w:val="none"/>
    </w:rPr>
  </w:style>
  <w:style w:type="character" w:customStyle="1" w:styleId="10">
    <w:name w:val="font21"/>
    <w:basedOn w:val="6"/>
    <w:uiPriority w:val="0"/>
    <w:rPr>
      <w:rFonts w:hint="eastAsia" w:ascii="Microsoft YaHei UI Light" w:hAnsi="Microsoft YaHei UI Light" w:eastAsia="Microsoft YaHei UI Light" w:cs="Microsoft YaHei UI Light"/>
      <w:b/>
      <w:bCs/>
      <w:color w:val="305496"/>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1843</Words>
  <Characters>9187</Characters>
  <Lines>0</Lines>
  <Paragraphs>0</Paragraphs>
  <TotalTime>6</TotalTime>
  <ScaleCrop>false</ScaleCrop>
  <LinksUpToDate>false</LinksUpToDate>
  <CharactersWithSpaces>10590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2022-09-13T06:35:00Z</dcterms:created>
  <dc:creator>绿洲选矿设备Kathy管18208983996</dc:creator>
  <cp:lastModifiedBy>绿洲选矿设备18389228612宋</cp:lastModifiedBy>
  <dcterms:modified xsi:type="dcterms:W3CDTF">2024-06-22T08:29:43Z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D78D9E140BD44ABE90281FB358A6ABDC_13</vt:lpwstr>
  </property>
</Properties>
</file>